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8B4" w:rsidRDefault="00461FD4" w:rsidP="00CA345F">
      <w:pPr>
        <w:pStyle w:val="Nessunaspaziatura"/>
      </w:pPr>
      <w:r>
        <w:rPr>
          <w:rFonts w:ascii="Times New Roman" w:hAnsi="Times New Roman"/>
          <w:noProof/>
          <w:lang w:eastAsia="it-IT"/>
        </w:rPr>
        <w:drawing>
          <wp:anchor distT="36576" distB="36576" distL="36576" distR="36576" simplePos="0" relativeHeight="251659264" behindDoc="0" locked="0" layoutInCell="1" allowOverlap="1" wp14:anchorId="6B1DC550" wp14:editId="70276EDE">
            <wp:simplePos x="0" y="0"/>
            <wp:positionH relativeFrom="column">
              <wp:posOffset>4829042</wp:posOffset>
            </wp:positionH>
            <wp:positionV relativeFrom="paragraph">
              <wp:posOffset>-176530</wp:posOffset>
            </wp:positionV>
            <wp:extent cx="1235123" cy="1869743"/>
            <wp:effectExtent l="0" t="0" r="3175" b="0"/>
            <wp:wrapNone/>
            <wp:docPr id="3" name="Immagine 3" descr="img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5"/>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37" t="11741" r="7424" b="11663"/>
                    <a:stretch/>
                  </pic:blipFill>
                  <pic:spPr bwMode="auto">
                    <a:xfrm>
                      <a:off x="0" y="0"/>
                      <a:ext cx="1235123" cy="186974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45F">
        <w:br w:type="textWrapping" w:clear="all"/>
      </w:r>
    </w:p>
    <w:p w:rsidR="00461FD4" w:rsidRPr="00461FD4" w:rsidRDefault="00461FD4" w:rsidP="00461FD4">
      <w:pPr>
        <w:pStyle w:val="Nessunaspaziatura"/>
        <w:rPr>
          <w:rFonts w:ascii="Arial" w:hAnsi="Arial" w:cs="Arial"/>
          <w:sz w:val="48"/>
        </w:rPr>
      </w:pPr>
      <w:r>
        <w:rPr>
          <w:rFonts w:ascii="Arial" w:hAnsi="Arial" w:cs="Arial"/>
          <w:sz w:val="48"/>
        </w:rPr>
        <w:tab/>
      </w:r>
      <w:r>
        <w:rPr>
          <w:rFonts w:ascii="Arial" w:hAnsi="Arial" w:cs="Arial"/>
          <w:sz w:val="48"/>
        </w:rPr>
        <w:tab/>
      </w:r>
      <w:r w:rsidRPr="00461FD4">
        <w:rPr>
          <w:rFonts w:ascii="Arial" w:hAnsi="Arial" w:cs="Arial"/>
          <w:sz w:val="48"/>
        </w:rPr>
        <w:t>Parrocchia di San Siro</w:t>
      </w:r>
    </w:p>
    <w:p w:rsidR="00461FD4" w:rsidRDefault="00461FD4" w:rsidP="00461FD4">
      <w:pPr>
        <w:pStyle w:val="Nessunaspaziatura"/>
        <w:rPr>
          <w:rFonts w:ascii="Arial" w:hAnsi="Arial" w:cs="Arial"/>
          <w:sz w:val="36"/>
        </w:rPr>
      </w:pPr>
      <w:r>
        <w:rPr>
          <w:rFonts w:ascii="Arial" w:hAnsi="Arial" w:cs="Arial"/>
          <w:sz w:val="36"/>
        </w:rPr>
        <w:tab/>
      </w:r>
      <w:r>
        <w:rPr>
          <w:rFonts w:ascii="Arial" w:hAnsi="Arial" w:cs="Arial"/>
          <w:sz w:val="36"/>
        </w:rPr>
        <w:tab/>
        <w:t xml:space="preserve">    </w:t>
      </w:r>
      <w:r w:rsidRPr="00461FD4">
        <w:rPr>
          <w:rFonts w:ascii="Arial" w:hAnsi="Arial" w:cs="Arial"/>
          <w:sz w:val="36"/>
        </w:rPr>
        <w:t>Santa Margherita  Ligure</w:t>
      </w:r>
    </w:p>
    <w:p w:rsidR="00461FD4" w:rsidRDefault="00461FD4" w:rsidP="00461FD4">
      <w:pPr>
        <w:pStyle w:val="Nessunaspaziatura"/>
        <w:rPr>
          <w:rFonts w:ascii="Arial" w:hAnsi="Arial" w:cs="Arial"/>
          <w:sz w:val="36"/>
        </w:rPr>
      </w:pPr>
    </w:p>
    <w:p w:rsidR="00461FD4" w:rsidRDefault="00461FD4" w:rsidP="00461FD4">
      <w:pPr>
        <w:pStyle w:val="Nessunaspaziatura"/>
        <w:rPr>
          <w:rFonts w:ascii="Arial" w:hAnsi="Arial" w:cs="Arial"/>
          <w:sz w:val="36"/>
        </w:rPr>
      </w:pPr>
      <w:r>
        <w:rPr>
          <w:rFonts w:ascii="Arial" w:hAnsi="Arial" w:cs="Arial"/>
          <w:sz w:val="36"/>
        </w:rPr>
        <w:tab/>
      </w:r>
      <w:r>
        <w:rPr>
          <w:rFonts w:ascii="Arial" w:hAnsi="Arial" w:cs="Arial"/>
          <w:sz w:val="36"/>
        </w:rPr>
        <w:tab/>
      </w:r>
      <w:r w:rsidR="00285C5C">
        <w:rPr>
          <w:rFonts w:ascii="Arial" w:hAnsi="Arial" w:cs="Arial"/>
          <w:sz w:val="36"/>
        </w:rPr>
        <w:t>c</w:t>
      </w:r>
      <w:r>
        <w:rPr>
          <w:rFonts w:ascii="Arial" w:hAnsi="Arial" w:cs="Arial"/>
          <w:sz w:val="36"/>
        </w:rPr>
        <w:t>omunicato stampa</w:t>
      </w:r>
      <w:r w:rsidR="00285C5C">
        <w:rPr>
          <w:rFonts w:ascii="Arial" w:hAnsi="Arial" w:cs="Arial"/>
          <w:sz w:val="36"/>
        </w:rPr>
        <w:t xml:space="preserve"> n. 01/2016</w:t>
      </w:r>
    </w:p>
    <w:p w:rsidR="00461FD4" w:rsidRDefault="00461FD4" w:rsidP="00461FD4">
      <w:pPr>
        <w:pStyle w:val="Nessunaspaziatura"/>
        <w:jc w:val="center"/>
        <w:rPr>
          <w:rFonts w:ascii="Arial" w:hAnsi="Arial" w:cs="Arial"/>
          <w:sz w:val="36"/>
        </w:rPr>
      </w:pPr>
    </w:p>
    <w:p w:rsidR="00461FD4" w:rsidRPr="00461FD4" w:rsidRDefault="00461FD4" w:rsidP="00461FD4">
      <w:pPr>
        <w:pStyle w:val="Nessunaspaziatura"/>
        <w:jc w:val="center"/>
        <w:rPr>
          <w:rFonts w:ascii="Arial" w:hAnsi="Arial" w:cs="Arial"/>
          <w:sz w:val="36"/>
        </w:rPr>
      </w:pPr>
    </w:p>
    <w:p w:rsidR="00F23E32" w:rsidRPr="00A4536E" w:rsidRDefault="00F23E32"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8"/>
          <w:szCs w:val="28"/>
        </w:rPr>
      </w:pPr>
      <w:r w:rsidRPr="00A4536E">
        <w:rPr>
          <w:rFonts w:ascii="Arial" w:eastAsia="BatangChe" w:hAnsi="Arial" w:cs="Arial"/>
          <w:color w:val="FF0000"/>
          <w:sz w:val="28"/>
          <w:szCs w:val="28"/>
        </w:rPr>
        <w:t>LOCANDINA</w:t>
      </w:r>
    </w:p>
    <w:p w:rsidR="00F23E32" w:rsidRPr="00D50F60" w:rsidRDefault="00F23E32" w:rsidP="00F23E32">
      <w:pPr>
        <w:pStyle w:val="Nessunaspaziatura"/>
        <w:jc w:val="both"/>
        <w:rPr>
          <w:rFonts w:ascii="Arial" w:eastAsia="BatangChe" w:hAnsi="Arial" w:cs="Arial"/>
        </w:rPr>
      </w:pPr>
    </w:p>
    <w:p w:rsidR="00647DF4" w:rsidRDefault="00321981" w:rsidP="007E79E1">
      <w:pPr>
        <w:pStyle w:val="Nessunaspaziatura"/>
        <w:jc w:val="both"/>
        <w:rPr>
          <w:rFonts w:ascii="Arial" w:hAnsi="Arial" w:cs="Arial"/>
          <w:sz w:val="24"/>
          <w:szCs w:val="24"/>
        </w:rPr>
      </w:pPr>
      <w:r>
        <w:rPr>
          <w:rFonts w:ascii="Arial" w:hAnsi="Arial" w:cs="Arial"/>
          <w:sz w:val="24"/>
          <w:szCs w:val="24"/>
        </w:rPr>
        <w:t>Lunedì 15</w:t>
      </w:r>
      <w:r w:rsidR="004E32B2">
        <w:rPr>
          <w:rFonts w:ascii="Arial" w:hAnsi="Arial" w:cs="Arial"/>
          <w:sz w:val="24"/>
          <w:szCs w:val="24"/>
        </w:rPr>
        <w:t xml:space="preserve"> agosto </w:t>
      </w:r>
      <w:r w:rsidR="00D10EB9">
        <w:rPr>
          <w:rFonts w:ascii="Arial" w:hAnsi="Arial" w:cs="Arial"/>
          <w:sz w:val="24"/>
          <w:szCs w:val="24"/>
        </w:rPr>
        <w:t xml:space="preserve">– ore </w:t>
      </w:r>
      <w:r w:rsidR="004E32B2">
        <w:rPr>
          <w:rFonts w:ascii="Arial" w:hAnsi="Arial" w:cs="Arial"/>
          <w:sz w:val="24"/>
          <w:szCs w:val="24"/>
        </w:rPr>
        <w:t>2</w:t>
      </w:r>
      <w:r w:rsidR="00CA345F">
        <w:rPr>
          <w:rFonts w:ascii="Arial" w:hAnsi="Arial" w:cs="Arial"/>
          <w:sz w:val="24"/>
          <w:szCs w:val="24"/>
        </w:rPr>
        <w:t>1</w:t>
      </w:r>
      <w:r w:rsidR="00D10EB9">
        <w:rPr>
          <w:rFonts w:ascii="Arial" w:hAnsi="Arial" w:cs="Arial"/>
          <w:sz w:val="24"/>
          <w:szCs w:val="24"/>
        </w:rPr>
        <w:t xml:space="preserve"> </w:t>
      </w:r>
      <w:r w:rsidR="00647DF4">
        <w:rPr>
          <w:rFonts w:ascii="Arial" w:hAnsi="Arial" w:cs="Arial"/>
          <w:sz w:val="24"/>
          <w:szCs w:val="24"/>
        </w:rPr>
        <w:t xml:space="preserve">– </w:t>
      </w:r>
      <w:r w:rsidR="004E32B2">
        <w:rPr>
          <w:rFonts w:ascii="Arial" w:hAnsi="Arial" w:cs="Arial"/>
          <w:sz w:val="24"/>
          <w:szCs w:val="24"/>
        </w:rPr>
        <w:t xml:space="preserve">chiesa di San Siro </w:t>
      </w:r>
      <w:r w:rsidR="00D10EB9">
        <w:rPr>
          <w:rFonts w:ascii="Arial" w:hAnsi="Arial" w:cs="Arial"/>
          <w:sz w:val="24"/>
          <w:szCs w:val="24"/>
        </w:rPr>
        <w:t xml:space="preserve">– </w:t>
      </w:r>
      <w:r w:rsidR="004E32B2">
        <w:rPr>
          <w:rFonts w:ascii="Arial" w:hAnsi="Arial" w:cs="Arial"/>
          <w:sz w:val="24"/>
          <w:szCs w:val="24"/>
        </w:rPr>
        <w:t>Santa Margherita Ligure</w:t>
      </w:r>
      <w:r w:rsidR="00CA345F">
        <w:rPr>
          <w:rFonts w:ascii="Arial" w:hAnsi="Arial" w:cs="Arial"/>
          <w:sz w:val="24"/>
          <w:szCs w:val="24"/>
        </w:rPr>
        <w:t xml:space="preserve"> – </w:t>
      </w:r>
      <w:r w:rsidR="004E32B2">
        <w:rPr>
          <w:rFonts w:ascii="Arial" w:hAnsi="Arial" w:cs="Arial"/>
          <w:sz w:val="24"/>
          <w:szCs w:val="24"/>
        </w:rPr>
        <w:t>Concerto di pace – soprano Palma Baccari – organo e presentazione Marco Ghiglione – ingresso libero</w:t>
      </w:r>
      <w:r w:rsidR="007E79E1">
        <w:rPr>
          <w:rFonts w:ascii="Arial" w:hAnsi="Arial" w:cs="Arial"/>
          <w:sz w:val="24"/>
          <w:szCs w:val="24"/>
        </w:rPr>
        <w:t xml:space="preserve"> </w:t>
      </w:r>
    </w:p>
    <w:p w:rsidR="0048254F" w:rsidRPr="00B311AC" w:rsidRDefault="0048254F" w:rsidP="00F23E32">
      <w:pPr>
        <w:pStyle w:val="Nessunaspaziatura"/>
        <w:ind w:left="420"/>
        <w:jc w:val="both"/>
        <w:rPr>
          <w:rFonts w:ascii="Arial" w:eastAsia="BatangChe" w:hAnsi="Arial" w:cs="Arial"/>
          <w:sz w:val="24"/>
          <w:szCs w:val="24"/>
        </w:rPr>
      </w:pPr>
    </w:p>
    <w:p w:rsidR="00F23E32" w:rsidRPr="00A4536E" w:rsidRDefault="00461FD4"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4"/>
          <w:szCs w:val="24"/>
        </w:rPr>
      </w:pPr>
      <w:r>
        <w:rPr>
          <w:rFonts w:ascii="Arial" w:eastAsia="BatangChe" w:hAnsi="Arial" w:cs="Arial"/>
          <w:color w:val="FF0000"/>
          <w:sz w:val="24"/>
          <w:szCs w:val="24"/>
        </w:rPr>
        <w:t>NOTIZIE PER ARTICOLO</w:t>
      </w:r>
    </w:p>
    <w:p w:rsidR="00F23E32" w:rsidRPr="00A4536E" w:rsidRDefault="00F23E32"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4"/>
          <w:szCs w:val="24"/>
        </w:rPr>
      </w:pPr>
      <w:r w:rsidRPr="00A4536E">
        <w:rPr>
          <w:rFonts w:ascii="Arial" w:eastAsia="BatangChe" w:hAnsi="Arial" w:cs="Arial"/>
          <w:color w:val="FF0000"/>
          <w:sz w:val="24"/>
          <w:szCs w:val="24"/>
        </w:rPr>
        <w:t xml:space="preserve">(v. </w:t>
      </w:r>
      <w:r w:rsidR="00461FD4">
        <w:rPr>
          <w:rFonts w:ascii="Arial" w:eastAsia="BatangChe" w:hAnsi="Arial" w:cs="Arial"/>
          <w:color w:val="FF0000"/>
          <w:sz w:val="24"/>
          <w:szCs w:val="24"/>
        </w:rPr>
        <w:t>materiale allegato</w:t>
      </w:r>
      <w:r w:rsidRPr="00A4536E">
        <w:rPr>
          <w:rFonts w:ascii="Arial" w:eastAsia="BatangChe" w:hAnsi="Arial" w:cs="Arial"/>
          <w:color w:val="FF0000"/>
          <w:sz w:val="24"/>
          <w:szCs w:val="24"/>
        </w:rPr>
        <w:t>)</w:t>
      </w:r>
    </w:p>
    <w:p w:rsidR="00F23E32" w:rsidRDefault="00F23E32" w:rsidP="00CA345F">
      <w:pPr>
        <w:pStyle w:val="Nessunaspaziatura"/>
        <w:jc w:val="both"/>
        <w:rPr>
          <w:rFonts w:ascii="Arial" w:hAnsi="Arial" w:cs="Arial"/>
          <w:sz w:val="24"/>
          <w:szCs w:val="24"/>
        </w:rPr>
      </w:pPr>
    </w:p>
    <w:p w:rsidR="004E32B2" w:rsidRDefault="00321981" w:rsidP="00CA345F">
      <w:pPr>
        <w:pStyle w:val="Nessunaspaziatura"/>
        <w:jc w:val="both"/>
        <w:rPr>
          <w:rFonts w:ascii="Arial" w:hAnsi="Arial" w:cs="Arial"/>
          <w:sz w:val="24"/>
          <w:szCs w:val="24"/>
        </w:rPr>
      </w:pPr>
      <w:r>
        <w:rPr>
          <w:rFonts w:ascii="Arial" w:hAnsi="Arial" w:cs="Arial"/>
          <w:sz w:val="24"/>
          <w:szCs w:val="24"/>
        </w:rPr>
        <w:t xml:space="preserve">Lunedì 15 </w:t>
      </w:r>
      <w:r w:rsidR="004E32B2" w:rsidRPr="004E32B2">
        <w:rPr>
          <w:rFonts w:ascii="Arial" w:hAnsi="Arial" w:cs="Arial"/>
          <w:sz w:val="24"/>
          <w:szCs w:val="24"/>
        </w:rPr>
        <w:t xml:space="preserve">agosto </w:t>
      </w:r>
      <w:r w:rsidR="004E32B2">
        <w:rPr>
          <w:rFonts w:ascii="Arial" w:hAnsi="Arial" w:cs="Arial"/>
          <w:sz w:val="24"/>
          <w:szCs w:val="24"/>
        </w:rPr>
        <w:t>alle</w:t>
      </w:r>
      <w:r w:rsidR="004E32B2" w:rsidRPr="004E32B2">
        <w:rPr>
          <w:rFonts w:ascii="Arial" w:hAnsi="Arial" w:cs="Arial"/>
          <w:sz w:val="24"/>
          <w:szCs w:val="24"/>
        </w:rPr>
        <w:t xml:space="preserve"> ore 21 </w:t>
      </w:r>
      <w:r w:rsidR="004E32B2">
        <w:rPr>
          <w:rFonts w:ascii="Arial" w:hAnsi="Arial" w:cs="Arial"/>
          <w:sz w:val="24"/>
          <w:szCs w:val="24"/>
        </w:rPr>
        <w:t>nella</w:t>
      </w:r>
      <w:r w:rsidR="004E32B2" w:rsidRPr="004E32B2">
        <w:rPr>
          <w:rFonts w:ascii="Arial" w:hAnsi="Arial" w:cs="Arial"/>
          <w:sz w:val="24"/>
          <w:szCs w:val="24"/>
        </w:rPr>
        <w:t xml:space="preserve"> chiesa di San Siro </w:t>
      </w:r>
      <w:r w:rsidR="004E32B2">
        <w:rPr>
          <w:rFonts w:ascii="Arial" w:hAnsi="Arial" w:cs="Arial"/>
          <w:sz w:val="24"/>
          <w:szCs w:val="24"/>
        </w:rPr>
        <w:t>a</w:t>
      </w:r>
      <w:r w:rsidR="004E32B2" w:rsidRPr="004E32B2">
        <w:rPr>
          <w:rFonts w:ascii="Arial" w:hAnsi="Arial" w:cs="Arial"/>
          <w:sz w:val="24"/>
          <w:szCs w:val="24"/>
        </w:rPr>
        <w:t xml:space="preserve"> Santa Margherita Ligure </w:t>
      </w:r>
      <w:r w:rsidR="004E32B2">
        <w:rPr>
          <w:rFonts w:ascii="Arial" w:hAnsi="Arial" w:cs="Arial"/>
          <w:sz w:val="24"/>
          <w:szCs w:val="24"/>
        </w:rPr>
        <w:t>si terrà il</w:t>
      </w:r>
      <w:r w:rsidR="004E32B2" w:rsidRPr="004E32B2">
        <w:rPr>
          <w:rFonts w:ascii="Arial" w:hAnsi="Arial" w:cs="Arial"/>
          <w:sz w:val="24"/>
          <w:szCs w:val="24"/>
        </w:rPr>
        <w:t xml:space="preserve"> </w:t>
      </w:r>
      <w:r w:rsidR="004E32B2">
        <w:rPr>
          <w:rFonts w:ascii="Arial" w:hAnsi="Arial" w:cs="Arial"/>
          <w:sz w:val="24"/>
          <w:szCs w:val="24"/>
        </w:rPr>
        <w:t>“</w:t>
      </w:r>
      <w:r w:rsidR="004E32B2" w:rsidRPr="004E32B2">
        <w:rPr>
          <w:rFonts w:ascii="Arial" w:hAnsi="Arial" w:cs="Arial"/>
          <w:sz w:val="24"/>
          <w:szCs w:val="24"/>
        </w:rPr>
        <w:t>Concerto di pace</w:t>
      </w:r>
      <w:r w:rsidR="004E32B2">
        <w:rPr>
          <w:rFonts w:ascii="Arial" w:hAnsi="Arial" w:cs="Arial"/>
          <w:sz w:val="24"/>
          <w:szCs w:val="24"/>
        </w:rPr>
        <w:t xml:space="preserve">” con la partecipazione del </w:t>
      </w:r>
      <w:r w:rsidR="004E32B2" w:rsidRPr="004E32B2">
        <w:rPr>
          <w:rFonts w:ascii="Arial" w:hAnsi="Arial" w:cs="Arial"/>
          <w:sz w:val="24"/>
          <w:szCs w:val="24"/>
        </w:rPr>
        <w:t>soprano Palma Baccari</w:t>
      </w:r>
      <w:r w:rsidR="004E32B2">
        <w:rPr>
          <w:rFonts w:ascii="Arial" w:hAnsi="Arial" w:cs="Arial"/>
          <w:sz w:val="24"/>
          <w:szCs w:val="24"/>
        </w:rPr>
        <w:t>. All’organo</w:t>
      </w:r>
      <w:r w:rsidR="004E32B2" w:rsidRPr="004E32B2">
        <w:rPr>
          <w:rFonts w:ascii="Arial" w:hAnsi="Arial" w:cs="Arial"/>
          <w:sz w:val="24"/>
          <w:szCs w:val="24"/>
        </w:rPr>
        <w:t xml:space="preserve"> Marco Ghiglione</w:t>
      </w:r>
      <w:r w:rsidR="004E32B2">
        <w:rPr>
          <w:rFonts w:ascii="Arial" w:hAnsi="Arial" w:cs="Arial"/>
          <w:sz w:val="24"/>
          <w:szCs w:val="24"/>
        </w:rPr>
        <w:t>.</w:t>
      </w:r>
    </w:p>
    <w:p w:rsidR="004E32B2" w:rsidRDefault="00083A1A" w:rsidP="004E32B2">
      <w:pPr>
        <w:pStyle w:val="Nessunaspaziatura"/>
        <w:jc w:val="both"/>
        <w:rPr>
          <w:rFonts w:ascii="Arial" w:hAnsi="Arial" w:cs="Arial"/>
          <w:sz w:val="24"/>
          <w:szCs w:val="24"/>
        </w:rPr>
      </w:pPr>
      <w:r>
        <w:rPr>
          <w:rFonts w:ascii="Arial" w:hAnsi="Arial" w:cs="Arial"/>
          <w:sz w:val="24"/>
          <w:szCs w:val="24"/>
        </w:rPr>
        <w:t xml:space="preserve">Saranno eseguite </w:t>
      </w:r>
      <w:r w:rsidR="004E32B2">
        <w:rPr>
          <w:rFonts w:ascii="Arial" w:hAnsi="Arial" w:cs="Arial"/>
          <w:sz w:val="24"/>
          <w:szCs w:val="24"/>
        </w:rPr>
        <w:t xml:space="preserve">musiche di </w:t>
      </w:r>
      <w:r w:rsidR="004E32B2" w:rsidRPr="004E32B2">
        <w:rPr>
          <w:rFonts w:ascii="Arial" w:hAnsi="Arial" w:cs="Arial"/>
          <w:sz w:val="24"/>
          <w:szCs w:val="24"/>
        </w:rPr>
        <w:t>Dean Shure, Bertoni, Dyson, Haendel,</w:t>
      </w:r>
      <w:r w:rsidR="004E32B2">
        <w:rPr>
          <w:rFonts w:ascii="Arial" w:hAnsi="Arial" w:cs="Arial"/>
          <w:sz w:val="24"/>
          <w:szCs w:val="24"/>
        </w:rPr>
        <w:t xml:space="preserve"> </w:t>
      </w:r>
      <w:r w:rsidR="004E32B2" w:rsidRPr="004E32B2">
        <w:rPr>
          <w:rFonts w:ascii="Arial" w:hAnsi="Arial" w:cs="Arial"/>
          <w:sz w:val="24"/>
          <w:szCs w:val="24"/>
        </w:rPr>
        <w:t>Vivaldi, Alfano, Delibes e Saint-Saëns</w:t>
      </w:r>
      <w:r w:rsidR="004E32B2">
        <w:rPr>
          <w:rFonts w:ascii="Arial" w:hAnsi="Arial" w:cs="Arial"/>
          <w:sz w:val="24"/>
          <w:szCs w:val="24"/>
        </w:rPr>
        <w:t>.</w:t>
      </w:r>
    </w:p>
    <w:p w:rsidR="004E32B2" w:rsidRDefault="004E32B2" w:rsidP="004E32B2">
      <w:pPr>
        <w:pStyle w:val="Nessunaspaziatura"/>
        <w:jc w:val="both"/>
        <w:rPr>
          <w:rFonts w:ascii="Arial" w:hAnsi="Arial" w:cs="Arial"/>
          <w:sz w:val="24"/>
          <w:szCs w:val="24"/>
        </w:rPr>
      </w:pPr>
    </w:p>
    <w:p w:rsidR="004E32B2" w:rsidRDefault="00083A1A" w:rsidP="004E32B2">
      <w:pPr>
        <w:pStyle w:val="Nessunaspaziatura"/>
        <w:jc w:val="both"/>
        <w:rPr>
          <w:rFonts w:ascii="Arial" w:hAnsi="Arial" w:cs="Arial"/>
          <w:sz w:val="24"/>
          <w:szCs w:val="24"/>
        </w:rPr>
      </w:pPr>
      <w:r>
        <w:rPr>
          <w:rFonts w:ascii="Arial" w:hAnsi="Arial" w:cs="Arial"/>
          <w:sz w:val="24"/>
          <w:szCs w:val="24"/>
        </w:rPr>
        <w:t>Il programma è molto particolare e ricercato, e comprende composizioni dedicate alla pace.</w:t>
      </w:r>
    </w:p>
    <w:p w:rsidR="00321981" w:rsidRDefault="00321981" w:rsidP="004E32B2">
      <w:pPr>
        <w:pStyle w:val="Nessunaspaziatura"/>
        <w:jc w:val="both"/>
        <w:rPr>
          <w:rFonts w:ascii="Arial" w:hAnsi="Arial" w:cs="Arial"/>
          <w:sz w:val="24"/>
          <w:szCs w:val="24"/>
        </w:rPr>
      </w:pPr>
    </w:p>
    <w:p w:rsidR="00083A1A" w:rsidRDefault="00083A1A" w:rsidP="004E32B2">
      <w:pPr>
        <w:pStyle w:val="Nessunaspaziatura"/>
        <w:jc w:val="both"/>
        <w:rPr>
          <w:rFonts w:ascii="Arial" w:hAnsi="Arial" w:cs="Arial"/>
          <w:sz w:val="24"/>
          <w:szCs w:val="24"/>
        </w:rPr>
      </w:pPr>
      <w:r>
        <w:rPr>
          <w:rFonts w:ascii="Arial" w:hAnsi="Arial" w:cs="Arial"/>
          <w:sz w:val="24"/>
          <w:szCs w:val="24"/>
        </w:rPr>
        <w:t xml:space="preserve">Si inizierà da </w:t>
      </w:r>
      <w:r w:rsidRPr="00CB59FC">
        <w:rPr>
          <w:rFonts w:ascii="Arial" w:hAnsi="Arial" w:cs="Arial"/>
          <w:i/>
          <w:sz w:val="24"/>
          <w:szCs w:val="24"/>
        </w:rPr>
        <w:t>Peace</w:t>
      </w:r>
      <w:r>
        <w:rPr>
          <w:rFonts w:ascii="Arial" w:hAnsi="Arial" w:cs="Arial"/>
          <w:sz w:val="24"/>
          <w:szCs w:val="24"/>
        </w:rPr>
        <w:t xml:space="preserve"> dello statunitense </w:t>
      </w:r>
      <w:r w:rsidRPr="00CB59FC">
        <w:rPr>
          <w:rFonts w:ascii="Arial" w:hAnsi="Arial" w:cs="Arial"/>
          <w:i/>
          <w:sz w:val="24"/>
          <w:szCs w:val="24"/>
        </w:rPr>
        <w:t>Ralph Deane Shure</w:t>
      </w:r>
      <w:r>
        <w:rPr>
          <w:rFonts w:ascii="Arial" w:hAnsi="Arial" w:cs="Arial"/>
          <w:sz w:val="24"/>
          <w:szCs w:val="24"/>
        </w:rPr>
        <w:t xml:space="preserve">, </w:t>
      </w:r>
      <w:r w:rsidR="00A93230">
        <w:rPr>
          <w:rFonts w:ascii="Arial" w:hAnsi="Arial" w:cs="Arial"/>
          <w:sz w:val="24"/>
          <w:szCs w:val="24"/>
        </w:rPr>
        <w:t xml:space="preserve">suggestivo </w:t>
      </w:r>
      <w:r>
        <w:rPr>
          <w:rFonts w:ascii="Arial" w:hAnsi="Arial" w:cs="Arial"/>
          <w:sz w:val="24"/>
          <w:szCs w:val="24"/>
        </w:rPr>
        <w:t>brano</w:t>
      </w:r>
      <w:r w:rsidR="0064256E">
        <w:rPr>
          <w:rFonts w:ascii="Arial" w:hAnsi="Arial" w:cs="Arial"/>
          <w:sz w:val="24"/>
          <w:szCs w:val="24"/>
        </w:rPr>
        <w:t xml:space="preserve"> organistico</w:t>
      </w:r>
      <w:r>
        <w:rPr>
          <w:rFonts w:ascii="Arial" w:hAnsi="Arial" w:cs="Arial"/>
          <w:sz w:val="24"/>
          <w:szCs w:val="24"/>
        </w:rPr>
        <w:t xml:space="preserve"> composto ed eseguito da lui nel 1926</w:t>
      </w:r>
      <w:r w:rsidR="00093A67">
        <w:rPr>
          <w:rFonts w:ascii="Arial" w:hAnsi="Arial" w:cs="Arial"/>
          <w:sz w:val="24"/>
          <w:szCs w:val="24"/>
        </w:rPr>
        <w:t xml:space="preserve"> al grande organo Curtis della </w:t>
      </w:r>
      <w:r w:rsidR="00093A67" w:rsidRPr="00CB59FC">
        <w:rPr>
          <w:rFonts w:ascii="Arial" w:hAnsi="Arial" w:cs="Arial"/>
          <w:i/>
          <w:sz w:val="24"/>
          <w:szCs w:val="24"/>
        </w:rPr>
        <w:t>Sesquicentennial Exposition</w:t>
      </w:r>
      <w:r w:rsidR="00093A67">
        <w:rPr>
          <w:rFonts w:ascii="Arial" w:hAnsi="Arial" w:cs="Arial"/>
          <w:sz w:val="24"/>
          <w:szCs w:val="24"/>
        </w:rPr>
        <w:t xml:space="preserve"> di Philadelphia,</w:t>
      </w:r>
      <w:r>
        <w:rPr>
          <w:rFonts w:ascii="Arial" w:hAnsi="Arial" w:cs="Arial"/>
          <w:sz w:val="24"/>
          <w:szCs w:val="24"/>
        </w:rPr>
        <w:t xml:space="preserve"> a ricordo dei </w:t>
      </w:r>
      <w:r w:rsidRPr="00CB59FC">
        <w:rPr>
          <w:rFonts w:ascii="Arial" w:hAnsi="Arial" w:cs="Arial"/>
          <w:i/>
          <w:sz w:val="24"/>
          <w:szCs w:val="24"/>
        </w:rPr>
        <w:t>150 anni di pace fra i popoli di lingua inglese</w:t>
      </w:r>
      <w:r>
        <w:rPr>
          <w:rFonts w:ascii="Arial" w:hAnsi="Arial" w:cs="Arial"/>
          <w:sz w:val="24"/>
          <w:szCs w:val="24"/>
        </w:rPr>
        <w:t xml:space="preserve">. Il 4 luglio 1776, infatti avvenne la firma della </w:t>
      </w:r>
      <w:r w:rsidRPr="00CB59FC">
        <w:rPr>
          <w:rFonts w:ascii="Arial" w:hAnsi="Arial" w:cs="Arial"/>
          <w:i/>
          <w:sz w:val="24"/>
          <w:szCs w:val="24"/>
        </w:rPr>
        <w:t>Dichiarazione di Indipendenza</w:t>
      </w:r>
      <w:r>
        <w:rPr>
          <w:rFonts w:ascii="Arial" w:hAnsi="Arial" w:cs="Arial"/>
          <w:sz w:val="24"/>
          <w:szCs w:val="24"/>
        </w:rPr>
        <w:t xml:space="preserve"> </w:t>
      </w:r>
      <w:r w:rsidR="0092096C">
        <w:rPr>
          <w:rFonts w:ascii="Arial" w:hAnsi="Arial" w:cs="Arial"/>
          <w:sz w:val="24"/>
          <w:szCs w:val="24"/>
        </w:rPr>
        <w:t xml:space="preserve">di tredici stati </w:t>
      </w:r>
      <w:r>
        <w:rPr>
          <w:rFonts w:ascii="Arial" w:hAnsi="Arial" w:cs="Arial"/>
          <w:sz w:val="24"/>
          <w:szCs w:val="24"/>
        </w:rPr>
        <w:t>dalla colonizzazione inglese.</w:t>
      </w:r>
      <w:r w:rsidR="0092096C">
        <w:rPr>
          <w:rFonts w:ascii="Arial" w:hAnsi="Arial" w:cs="Arial"/>
          <w:sz w:val="24"/>
          <w:szCs w:val="24"/>
        </w:rPr>
        <w:t xml:space="preserve"> </w:t>
      </w:r>
      <w:r w:rsidR="0092096C" w:rsidRPr="00CB59FC">
        <w:rPr>
          <w:rFonts w:ascii="Arial" w:hAnsi="Arial" w:cs="Arial"/>
          <w:i/>
          <w:sz w:val="24"/>
          <w:szCs w:val="24"/>
        </w:rPr>
        <w:t>Shure</w:t>
      </w:r>
      <w:r w:rsidR="0092096C">
        <w:rPr>
          <w:rFonts w:ascii="Arial" w:hAnsi="Arial" w:cs="Arial"/>
          <w:sz w:val="24"/>
          <w:szCs w:val="24"/>
        </w:rPr>
        <w:t xml:space="preserve">, che pubblicò circa duecento composizioni fra sinfoniche, organistiche e corali, era particolarmente noto per aver scritto </w:t>
      </w:r>
      <w:r w:rsidR="00BC1DDB" w:rsidRPr="00CB59FC">
        <w:rPr>
          <w:rFonts w:ascii="Arial" w:hAnsi="Arial" w:cs="Arial"/>
          <w:i/>
          <w:sz w:val="24"/>
          <w:szCs w:val="24"/>
        </w:rPr>
        <w:t xml:space="preserve">Through </w:t>
      </w:r>
      <w:r w:rsidR="0092096C" w:rsidRPr="00CB59FC">
        <w:rPr>
          <w:rFonts w:ascii="Arial" w:hAnsi="Arial" w:cs="Arial"/>
          <w:i/>
          <w:sz w:val="24"/>
          <w:szCs w:val="24"/>
        </w:rPr>
        <w:t>Palestine Suite for Organ</w:t>
      </w:r>
      <w:r w:rsidR="0092096C">
        <w:rPr>
          <w:rFonts w:ascii="Arial" w:hAnsi="Arial" w:cs="Arial"/>
          <w:sz w:val="24"/>
          <w:szCs w:val="24"/>
        </w:rPr>
        <w:t xml:space="preserve">, eseguita per </w:t>
      </w:r>
      <w:r w:rsidR="00CB59FC">
        <w:rPr>
          <w:rFonts w:ascii="Arial" w:hAnsi="Arial" w:cs="Arial"/>
          <w:sz w:val="24"/>
          <w:szCs w:val="24"/>
        </w:rPr>
        <w:t>l</w:t>
      </w:r>
      <w:r w:rsidR="0092096C">
        <w:rPr>
          <w:rFonts w:ascii="Arial" w:hAnsi="Arial" w:cs="Arial"/>
          <w:sz w:val="24"/>
          <w:szCs w:val="24"/>
        </w:rPr>
        <w:t>a dedicazione del</w:t>
      </w:r>
      <w:r w:rsidR="00D8560E">
        <w:rPr>
          <w:rFonts w:ascii="Arial" w:hAnsi="Arial" w:cs="Arial"/>
          <w:sz w:val="24"/>
          <w:szCs w:val="24"/>
        </w:rPr>
        <w:t>la sede</w:t>
      </w:r>
      <w:r w:rsidR="0092096C">
        <w:rPr>
          <w:rFonts w:ascii="Arial" w:hAnsi="Arial" w:cs="Arial"/>
          <w:sz w:val="24"/>
          <w:szCs w:val="24"/>
        </w:rPr>
        <w:t xml:space="preserve"> </w:t>
      </w:r>
      <w:r w:rsidR="0092096C" w:rsidRPr="0092096C">
        <w:rPr>
          <w:rFonts w:ascii="Arial" w:hAnsi="Arial" w:cs="Arial"/>
          <w:sz w:val="24"/>
          <w:szCs w:val="24"/>
        </w:rPr>
        <w:t xml:space="preserve"> </w:t>
      </w:r>
      <w:r w:rsidR="0092096C" w:rsidRPr="00CB59FC">
        <w:rPr>
          <w:rFonts w:ascii="Arial" w:hAnsi="Arial" w:cs="Arial"/>
          <w:i/>
          <w:sz w:val="24"/>
          <w:szCs w:val="24"/>
        </w:rPr>
        <w:t xml:space="preserve">YMCA </w:t>
      </w:r>
      <w:r w:rsidR="00D8560E" w:rsidRPr="00CB59FC">
        <w:rPr>
          <w:rFonts w:ascii="Arial" w:hAnsi="Arial" w:cs="Arial"/>
          <w:i/>
          <w:sz w:val="24"/>
          <w:szCs w:val="24"/>
        </w:rPr>
        <w:t>(Young Men's Christian Association)</w:t>
      </w:r>
      <w:r w:rsidR="00D8560E" w:rsidRPr="00D8560E">
        <w:rPr>
          <w:rFonts w:ascii="Arial" w:hAnsi="Arial" w:cs="Arial"/>
          <w:sz w:val="24"/>
          <w:szCs w:val="24"/>
        </w:rPr>
        <w:t xml:space="preserve"> </w:t>
      </w:r>
      <w:r w:rsidR="00D8560E">
        <w:rPr>
          <w:rFonts w:ascii="Arial" w:hAnsi="Arial" w:cs="Arial"/>
          <w:sz w:val="24"/>
          <w:szCs w:val="24"/>
        </w:rPr>
        <w:t xml:space="preserve">di Gerusalemme, e </w:t>
      </w:r>
      <w:r w:rsidR="00D8560E" w:rsidRPr="00CB59FC">
        <w:rPr>
          <w:rFonts w:ascii="Arial" w:hAnsi="Arial" w:cs="Arial"/>
          <w:i/>
          <w:sz w:val="24"/>
          <w:szCs w:val="24"/>
        </w:rPr>
        <w:t>Circles of Washington</w:t>
      </w:r>
      <w:r w:rsidR="00BC1DDB">
        <w:rPr>
          <w:rFonts w:ascii="Arial" w:hAnsi="Arial" w:cs="Arial"/>
          <w:sz w:val="24"/>
          <w:szCs w:val="24"/>
        </w:rPr>
        <w:t>, una delle sue cinque sinfonie, dedicata ai circoli letterari della capitale americana, eseguita dalla National Symphony Orchestra nel 1935.</w:t>
      </w:r>
    </w:p>
    <w:p w:rsidR="00EE3D52" w:rsidRDefault="00EE3D52" w:rsidP="004E32B2">
      <w:pPr>
        <w:pStyle w:val="Nessunaspaziatura"/>
        <w:jc w:val="both"/>
        <w:rPr>
          <w:rFonts w:ascii="Arial" w:hAnsi="Arial" w:cs="Arial"/>
          <w:sz w:val="24"/>
          <w:szCs w:val="24"/>
        </w:rPr>
      </w:pPr>
    </w:p>
    <w:p w:rsidR="00EE3D52" w:rsidRDefault="00933117" w:rsidP="004E32B2">
      <w:pPr>
        <w:pStyle w:val="Nessunaspaziatura"/>
        <w:jc w:val="both"/>
        <w:rPr>
          <w:rFonts w:ascii="Arial" w:hAnsi="Arial" w:cs="Arial"/>
          <w:sz w:val="24"/>
          <w:szCs w:val="24"/>
        </w:rPr>
      </w:pPr>
      <w:r>
        <w:rPr>
          <w:rFonts w:ascii="Arial" w:hAnsi="Arial" w:cs="Arial"/>
          <w:sz w:val="24"/>
          <w:szCs w:val="24"/>
        </w:rPr>
        <w:t xml:space="preserve">Seguirà </w:t>
      </w:r>
      <w:r w:rsidRPr="00CB59FC">
        <w:rPr>
          <w:rFonts w:ascii="Arial" w:hAnsi="Arial" w:cs="Arial"/>
          <w:sz w:val="24"/>
          <w:szCs w:val="24"/>
        </w:rPr>
        <w:t>l’</w:t>
      </w:r>
      <w:r w:rsidRPr="00CB59FC">
        <w:rPr>
          <w:rFonts w:ascii="Arial" w:hAnsi="Arial" w:cs="Arial"/>
          <w:i/>
          <w:sz w:val="24"/>
          <w:szCs w:val="24"/>
        </w:rPr>
        <w:t>Aria della Pace</w:t>
      </w:r>
      <w:r>
        <w:rPr>
          <w:rFonts w:ascii="Arial" w:hAnsi="Arial" w:cs="Arial"/>
          <w:sz w:val="24"/>
          <w:szCs w:val="24"/>
        </w:rPr>
        <w:t xml:space="preserve"> tratta dalla significativa opera </w:t>
      </w:r>
      <w:r w:rsidRPr="00CB59FC">
        <w:rPr>
          <w:rFonts w:ascii="Arial" w:hAnsi="Arial" w:cs="Arial"/>
          <w:i/>
          <w:sz w:val="24"/>
          <w:szCs w:val="24"/>
        </w:rPr>
        <w:t>I voti del secolo XVIII</w:t>
      </w:r>
      <w:r>
        <w:rPr>
          <w:rFonts w:ascii="Arial" w:hAnsi="Arial" w:cs="Arial"/>
          <w:sz w:val="24"/>
          <w:szCs w:val="24"/>
        </w:rPr>
        <w:t xml:space="preserve"> del bresciano </w:t>
      </w:r>
      <w:r w:rsidRPr="00CB59FC">
        <w:rPr>
          <w:rFonts w:ascii="Arial" w:hAnsi="Arial" w:cs="Arial"/>
          <w:i/>
          <w:sz w:val="24"/>
          <w:szCs w:val="24"/>
        </w:rPr>
        <w:t>Ferdinando Bertoni</w:t>
      </w:r>
      <w:r w:rsidR="00CB59FC" w:rsidRPr="00CB59FC">
        <w:rPr>
          <w:rFonts w:ascii="Arial" w:hAnsi="Arial" w:cs="Arial"/>
          <w:sz w:val="24"/>
          <w:szCs w:val="24"/>
        </w:rPr>
        <w:t>, trascritta per l’occasione dalla partitura manoscritta</w:t>
      </w:r>
      <w:r w:rsidR="00321981">
        <w:rPr>
          <w:rFonts w:ascii="Arial" w:hAnsi="Arial" w:cs="Arial"/>
          <w:sz w:val="24"/>
          <w:szCs w:val="24"/>
        </w:rPr>
        <w:t xml:space="preserve"> da </w:t>
      </w:r>
      <w:r w:rsidR="00321981" w:rsidRPr="00321981">
        <w:rPr>
          <w:rFonts w:ascii="Arial" w:hAnsi="Arial" w:cs="Arial"/>
          <w:i/>
          <w:sz w:val="24"/>
          <w:szCs w:val="24"/>
        </w:rPr>
        <w:t>Marco Ghiglione</w:t>
      </w:r>
      <w:r w:rsidR="00CB59FC">
        <w:rPr>
          <w:rFonts w:ascii="Arial" w:hAnsi="Arial" w:cs="Arial"/>
          <w:sz w:val="24"/>
          <w:szCs w:val="24"/>
        </w:rPr>
        <w:t xml:space="preserve">. L’opera è allegorica, e vede come personaggi </w:t>
      </w:r>
      <w:r w:rsidR="00CB59FC" w:rsidRPr="0064256E">
        <w:rPr>
          <w:rFonts w:ascii="Arial" w:hAnsi="Arial" w:cs="Arial"/>
          <w:i/>
          <w:sz w:val="24"/>
          <w:szCs w:val="24"/>
        </w:rPr>
        <w:t>Marte</w:t>
      </w:r>
      <w:r w:rsidR="00CB59FC">
        <w:rPr>
          <w:rFonts w:ascii="Arial" w:hAnsi="Arial" w:cs="Arial"/>
          <w:sz w:val="24"/>
          <w:szCs w:val="24"/>
        </w:rPr>
        <w:t xml:space="preserve">, che fomenta la guerra, il </w:t>
      </w:r>
      <w:r w:rsidR="00CB59FC" w:rsidRPr="0064256E">
        <w:rPr>
          <w:rFonts w:ascii="Arial" w:hAnsi="Arial" w:cs="Arial"/>
          <w:i/>
          <w:sz w:val="24"/>
          <w:szCs w:val="24"/>
        </w:rPr>
        <w:t>Secolo XVIII</w:t>
      </w:r>
      <w:r w:rsidR="00CB59FC">
        <w:rPr>
          <w:rFonts w:ascii="Arial" w:hAnsi="Arial" w:cs="Arial"/>
          <w:sz w:val="24"/>
          <w:szCs w:val="24"/>
        </w:rPr>
        <w:t xml:space="preserve">, che si dispera per la situazione e per i morti innocenti, e la </w:t>
      </w:r>
      <w:r w:rsidR="00CB59FC" w:rsidRPr="0064256E">
        <w:rPr>
          <w:rFonts w:ascii="Arial" w:hAnsi="Arial" w:cs="Arial"/>
          <w:i/>
          <w:sz w:val="24"/>
          <w:szCs w:val="24"/>
        </w:rPr>
        <w:t>Pace</w:t>
      </w:r>
      <w:r w:rsidR="00CB59FC">
        <w:rPr>
          <w:rFonts w:ascii="Arial" w:hAnsi="Arial" w:cs="Arial"/>
          <w:sz w:val="24"/>
          <w:szCs w:val="24"/>
        </w:rPr>
        <w:t xml:space="preserve">, che, nell’aria eseguita, arriva sulla Terra e trova un </w:t>
      </w:r>
      <w:r w:rsidR="00CB59FC" w:rsidRPr="005E024A">
        <w:rPr>
          <w:rFonts w:ascii="Arial" w:hAnsi="Arial" w:cs="Arial"/>
          <w:i/>
          <w:sz w:val="24"/>
          <w:szCs w:val="24"/>
        </w:rPr>
        <w:t>Secolo</w:t>
      </w:r>
      <w:r w:rsidR="00CB59FC">
        <w:rPr>
          <w:rFonts w:ascii="Arial" w:hAnsi="Arial" w:cs="Arial"/>
          <w:sz w:val="24"/>
          <w:szCs w:val="24"/>
        </w:rPr>
        <w:t xml:space="preserve"> in una situazione molto deteriorat</w:t>
      </w:r>
      <w:r w:rsidR="0064256E">
        <w:rPr>
          <w:rFonts w:ascii="Arial" w:hAnsi="Arial" w:cs="Arial"/>
          <w:sz w:val="24"/>
          <w:szCs w:val="24"/>
        </w:rPr>
        <w:t xml:space="preserve">a dal punto di vista bellico, e se ne va disperata a riferire a Giove. Invocata dal popolo, la </w:t>
      </w:r>
      <w:r w:rsidR="0064256E" w:rsidRPr="005E024A">
        <w:rPr>
          <w:rFonts w:ascii="Arial" w:hAnsi="Arial" w:cs="Arial"/>
          <w:i/>
          <w:sz w:val="24"/>
          <w:szCs w:val="24"/>
        </w:rPr>
        <w:t>Pace</w:t>
      </w:r>
      <w:r w:rsidR="0064256E">
        <w:rPr>
          <w:rFonts w:ascii="Arial" w:hAnsi="Arial" w:cs="Arial"/>
          <w:sz w:val="24"/>
          <w:szCs w:val="24"/>
        </w:rPr>
        <w:t xml:space="preserve"> ritorna, </w:t>
      </w:r>
      <w:r w:rsidR="0064256E" w:rsidRPr="005E024A">
        <w:rPr>
          <w:rFonts w:ascii="Arial" w:hAnsi="Arial" w:cs="Arial"/>
          <w:i/>
          <w:sz w:val="24"/>
          <w:szCs w:val="24"/>
        </w:rPr>
        <w:t>Marte</w:t>
      </w:r>
      <w:r w:rsidR="0064256E">
        <w:rPr>
          <w:rFonts w:ascii="Arial" w:hAnsi="Arial" w:cs="Arial"/>
          <w:sz w:val="24"/>
          <w:szCs w:val="24"/>
        </w:rPr>
        <w:t xml:space="preserve"> perde il suo istinto guerriero, riprende le armi e giura di usarle a sostegno della difesa della pace. Vale la pena di ricordare che l’opera fu composta nel 1791…</w:t>
      </w:r>
    </w:p>
    <w:p w:rsidR="0064256E" w:rsidRDefault="0064256E" w:rsidP="004E32B2">
      <w:pPr>
        <w:pStyle w:val="Nessunaspaziatura"/>
        <w:jc w:val="both"/>
        <w:rPr>
          <w:rFonts w:ascii="Arial" w:hAnsi="Arial" w:cs="Arial"/>
          <w:sz w:val="24"/>
          <w:szCs w:val="24"/>
        </w:rPr>
      </w:pPr>
    </w:p>
    <w:p w:rsidR="00BC1DDB" w:rsidRDefault="0064256E" w:rsidP="009A7FE0">
      <w:pPr>
        <w:pStyle w:val="Nessunaspaziatura"/>
        <w:jc w:val="both"/>
        <w:rPr>
          <w:rFonts w:ascii="Arial" w:hAnsi="Arial" w:cs="Arial"/>
          <w:sz w:val="24"/>
          <w:szCs w:val="24"/>
        </w:rPr>
      </w:pPr>
      <w:r>
        <w:rPr>
          <w:rFonts w:ascii="Arial" w:hAnsi="Arial" w:cs="Arial"/>
          <w:sz w:val="24"/>
          <w:szCs w:val="24"/>
        </w:rPr>
        <w:t>Tocca poi a</w:t>
      </w:r>
      <w:r w:rsidR="009A7FE0">
        <w:rPr>
          <w:rFonts w:ascii="Arial" w:hAnsi="Arial" w:cs="Arial"/>
          <w:sz w:val="24"/>
          <w:szCs w:val="24"/>
        </w:rPr>
        <w:t>ll’inglese</w:t>
      </w:r>
      <w:r>
        <w:rPr>
          <w:rFonts w:ascii="Arial" w:hAnsi="Arial" w:cs="Arial"/>
          <w:sz w:val="24"/>
          <w:szCs w:val="24"/>
        </w:rPr>
        <w:t xml:space="preserve"> </w:t>
      </w:r>
      <w:r w:rsidRPr="0064256E">
        <w:rPr>
          <w:rFonts w:ascii="Arial" w:hAnsi="Arial" w:cs="Arial"/>
          <w:i/>
          <w:sz w:val="24"/>
          <w:szCs w:val="24"/>
        </w:rPr>
        <w:t>George Dyson</w:t>
      </w:r>
      <w:r>
        <w:rPr>
          <w:rFonts w:ascii="Arial" w:hAnsi="Arial" w:cs="Arial"/>
          <w:sz w:val="24"/>
          <w:szCs w:val="24"/>
        </w:rPr>
        <w:t xml:space="preserve">, con un elegante </w:t>
      </w:r>
      <w:r w:rsidRPr="0064256E">
        <w:rPr>
          <w:rFonts w:ascii="Arial" w:hAnsi="Arial" w:cs="Arial"/>
          <w:i/>
          <w:sz w:val="24"/>
          <w:szCs w:val="24"/>
        </w:rPr>
        <w:t>O P</w:t>
      </w:r>
      <w:r w:rsidR="008F742D">
        <w:rPr>
          <w:rFonts w:ascii="Arial" w:hAnsi="Arial" w:cs="Arial"/>
          <w:i/>
          <w:sz w:val="24"/>
          <w:szCs w:val="24"/>
        </w:rPr>
        <w:t>r</w:t>
      </w:r>
      <w:bookmarkStart w:id="0" w:name="_GoBack"/>
      <w:bookmarkEnd w:id="0"/>
      <w:r w:rsidRPr="0064256E">
        <w:rPr>
          <w:rFonts w:ascii="Arial" w:hAnsi="Arial" w:cs="Arial"/>
          <w:i/>
          <w:sz w:val="24"/>
          <w:szCs w:val="24"/>
        </w:rPr>
        <w:t>ince of Peace</w:t>
      </w:r>
      <w:r>
        <w:rPr>
          <w:rFonts w:ascii="Arial" w:hAnsi="Arial" w:cs="Arial"/>
          <w:sz w:val="24"/>
          <w:szCs w:val="24"/>
        </w:rPr>
        <w:t>, tratto da</w:t>
      </w:r>
      <w:r w:rsidR="000102F2">
        <w:rPr>
          <w:rFonts w:ascii="Arial" w:hAnsi="Arial" w:cs="Arial"/>
          <w:sz w:val="24"/>
          <w:szCs w:val="24"/>
        </w:rPr>
        <w:t>lla terza raccolta di</w:t>
      </w:r>
      <w:r>
        <w:rPr>
          <w:rFonts w:ascii="Arial" w:hAnsi="Arial" w:cs="Arial"/>
          <w:sz w:val="24"/>
          <w:szCs w:val="24"/>
        </w:rPr>
        <w:t xml:space="preserve"> </w:t>
      </w:r>
      <w:r w:rsidRPr="0064256E">
        <w:rPr>
          <w:rFonts w:ascii="Arial" w:hAnsi="Arial" w:cs="Arial"/>
          <w:i/>
          <w:sz w:val="24"/>
          <w:szCs w:val="24"/>
        </w:rPr>
        <w:t>Variations on old Psalm-Tunes</w:t>
      </w:r>
      <w:r>
        <w:rPr>
          <w:rFonts w:ascii="Arial" w:hAnsi="Arial" w:cs="Arial"/>
          <w:sz w:val="24"/>
          <w:szCs w:val="24"/>
        </w:rPr>
        <w:t xml:space="preserve">, eseguito all’organo. </w:t>
      </w:r>
      <w:r w:rsidR="000102F2">
        <w:rPr>
          <w:rFonts w:ascii="Arial" w:hAnsi="Arial" w:cs="Arial"/>
          <w:sz w:val="24"/>
          <w:szCs w:val="24"/>
        </w:rPr>
        <w:t xml:space="preserve">Queste serie di variazioni sono concepite per essere eseguite come </w:t>
      </w:r>
      <w:r w:rsidR="000102F2" w:rsidRPr="000102F2">
        <w:rPr>
          <w:rFonts w:ascii="Arial" w:hAnsi="Arial" w:cs="Arial"/>
          <w:i/>
          <w:sz w:val="24"/>
          <w:szCs w:val="24"/>
        </w:rPr>
        <w:t>voluntaries</w:t>
      </w:r>
      <w:r w:rsidR="000102F2">
        <w:rPr>
          <w:rFonts w:ascii="Arial" w:hAnsi="Arial" w:cs="Arial"/>
          <w:sz w:val="24"/>
          <w:szCs w:val="24"/>
        </w:rPr>
        <w:t xml:space="preserve"> all’inizio o alla fine dei servizi sacri anglicani, e sono  spesso meditative. </w:t>
      </w:r>
      <w:r w:rsidR="009A7FE0" w:rsidRPr="005E024A">
        <w:rPr>
          <w:rFonts w:ascii="Arial" w:hAnsi="Arial" w:cs="Arial"/>
          <w:i/>
          <w:sz w:val="24"/>
          <w:szCs w:val="24"/>
        </w:rPr>
        <w:t>Dyson</w:t>
      </w:r>
      <w:r w:rsidR="009A7FE0">
        <w:rPr>
          <w:rFonts w:ascii="Arial" w:hAnsi="Arial" w:cs="Arial"/>
          <w:sz w:val="24"/>
          <w:szCs w:val="24"/>
        </w:rPr>
        <w:t xml:space="preserve"> iniziò la sua carriera come militare, tanto da scrivere un manuale sull’istruzione e l’organizzazione dei granatieri, e si dedicò poi interamente alla musica, divenendo Diret</w:t>
      </w:r>
      <w:r w:rsidR="009A7FE0" w:rsidRPr="009A7FE0">
        <w:rPr>
          <w:rFonts w:ascii="Arial" w:hAnsi="Arial" w:cs="Arial"/>
          <w:sz w:val="24"/>
          <w:szCs w:val="24"/>
        </w:rPr>
        <w:t>tor</w:t>
      </w:r>
      <w:r w:rsidR="009A7FE0">
        <w:rPr>
          <w:rFonts w:ascii="Arial" w:hAnsi="Arial" w:cs="Arial"/>
          <w:sz w:val="24"/>
          <w:szCs w:val="24"/>
        </w:rPr>
        <w:t>e</w:t>
      </w:r>
      <w:r w:rsidR="009A7FE0" w:rsidRPr="009A7FE0">
        <w:rPr>
          <w:rFonts w:ascii="Arial" w:hAnsi="Arial" w:cs="Arial"/>
          <w:sz w:val="24"/>
          <w:szCs w:val="24"/>
        </w:rPr>
        <w:t xml:space="preserve"> </w:t>
      </w:r>
      <w:r w:rsidR="009A7FE0">
        <w:rPr>
          <w:rFonts w:ascii="Arial" w:hAnsi="Arial" w:cs="Arial"/>
          <w:sz w:val="24"/>
          <w:szCs w:val="24"/>
        </w:rPr>
        <w:t xml:space="preserve">del </w:t>
      </w:r>
      <w:r w:rsidR="009A7FE0" w:rsidRPr="009A7FE0">
        <w:rPr>
          <w:rFonts w:ascii="Arial" w:hAnsi="Arial" w:cs="Arial"/>
          <w:sz w:val="24"/>
          <w:szCs w:val="24"/>
        </w:rPr>
        <w:t>Royal College of Music nel 1937</w:t>
      </w:r>
      <w:r w:rsidR="000102F2">
        <w:rPr>
          <w:rFonts w:ascii="Arial" w:hAnsi="Arial" w:cs="Arial"/>
          <w:sz w:val="24"/>
          <w:szCs w:val="24"/>
        </w:rPr>
        <w:t xml:space="preserve">. </w:t>
      </w:r>
    </w:p>
    <w:p w:rsidR="00450A7F" w:rsidRDefault="00450A7F" w:rsidP="009A7FE0">
      <w:pPr>
        <w:pStyle w:val="Nessunaspaziatura"/>
        <w:jc w:val="both"/>
        <w:rPr>
          <w:rFonts w:ascii="Arial" w:hAnsi="Arial" w:cs="Arial"/>
          <w:sz w:val="24"/>
          <w:szCs w:val="24"/>
        </w:rPr>
      </w:pPr>
    </w:p>
    <w:p w:rsidR="00BC1DDB" w:rsidRDefault="00450A7F" w:rsidP="00084F29">
      <w:pPr>
        <w:pStyle w:val="Nessunaspaziatura"/>
        <w:jc w:val="both"/>
        <w:rPr>
          <w:rFonts w:ascii="Arial" w:hAnsi="Arial" w:cs="Arial"/>
          <w:sz w:val="24"/>
          <w:szCs w:val="24"/>
        </w:rPr>
      </w:pPr>
      <w:r w:rsidRPr="00450A7F">
        <w:rPr>
          <w:rFonts w:ascii="Arial" w:hAnsi="Arial" w:cs="Arial"/>
          <w:sz w:val="24"/>
          <w:szCs w:val="24"/>
        </w:rPr>
        <w:t xml:space="preserve">Incontriamo quindi </w:t>
      </w:r>
      <w:r w:rsidRPr="00450A7F">
        <w:rPr>
          <w:rFonts w:ascii="Arial" w:hAnsi="Arial" w:cs="Arial"/>
          <w:i/>
          <w:sz w:val="24"/>
          <w:szCs w:val="24"/>
        </w:rPr>
        <w:t>Georg Friedrich Haendel</w:t>
      </w:r>
      <w:r w:rsidRPr="00450A7F">
        <w:rPr>
          <w:rFonts w:ascii="Arial" w:hAnsi="Arial" w:cs="Arial"/>
          <w:sz w:val="24"/>
          <w:szCs w:val="24"/>
        </w:rPr>
        <w:t xml:space="preserve"> con </w:t>
      </w:r>
      <w:r w:rsidRPr="00450A7F">
        <w:rPr>
          <w:rFonts w:ascii="Arial" w:hAnsi="Arial" w:cs="Arial"/>
          <w:i/>
          <w:sz w:val="24"/>
          <w:szCs w:val="24"/>
        </w:rPr>
        <w:t>May peace in Salem ever d’well</w:t>
      </w:r>
      <w:r w:rsidRPr="00450A7F">
        <w:rPr>
          <w:rFonts w:ascii="Arial" w:hAnsi="Arial" w:cs="Arial"/>
          <w:sz w:val="24"/>
          <w:szCs w:val="24"/>
        </w:rPr>
        <w:t xml:space="preserve"> (Che la pace sia sempre in Gerusalemme), dall’oratorio </w:t>
      </w:r>
      <w:r w:rsidRPr="00450A7F">
        <w:rPr>
          <w:rFonts w:ascii="Arial" w:hAnsi="Arial" w:cs="Arial"/>
          <w:i/>
          <w:sz w:val="24"/>
          <w:szCs w:val="24"/>
        </w:rPr>
        <w:t>Solomon</w:t>
      </w:r>
      <w:r w:rsidRPr="00450A7F">
        <w:rPr>
          <w:rFonts w:ascii="Arial" w:hAnsi="Arial" w:cs="Arial"/>
          <w:sz w:val="24"/>
          <w:szCs w:val="24"/>
        </w:rPr>
        <w:t xml:space="preserve">. </w:t>
      </w:r>
      <w:r>
        <w:rPr>
          <w:rFonts w:ascii="Arial" w:hAnsi="Arial" w:cs="Arial"/>
          <w:sz w:val="24"/>
          <w:szCs w:val="24"/>
        </w:rPr>
        <w:t xml:space="preserve">La vicenda del lavoro haendeliano </w:t>
      </w:r>
      <w:r w:rsidRPr="00450A7F">
        <w:rPr>
          <w:rFonts w:ascii="Arial" w:hAnsi="Arial" w:cs="Arial"/>
          <w:sz w:val="24"/>
          <w:szCs w:val="24"/>
        </w:rPr>
        <w:t>si</w:t>
      </w:r>
      <w:r>
        <w:rPr>
          <w:rFonts w:ascii="Arial" w:hAnsi="Arial" w:cs="Arial"/>
          <w:sz w:val="24"/>
          <w:szCs w:val="24"/>
        </w:rPr>
        <w:t xml:space="preserve"> </w:t>
      </w:r>
      <w:r w:rsidRPr="00450A7F">
        <w:rPr>
          <w:rFonts w:ascii="Arial" w:hAnsi="Arial" w:cs="Arial"/>
          <w:sz w:val="24"/>
          <w:szCs w:val="24"/>
        </w:rPr>
        <w:t xml:space="preserve">basa sulle storie bibliche del saggio re Salomone </w:t>
      </w:r>
      <w:r>
        <w:rPr>
          <w:rFonts w:ascii="Arial" w:hAnsi="Arial" w:cs="Arial"/>
          <w:sz w:val="24"/>
          <w:szCs w:val="24"/>
        </w:rPr>
        <w:t>(</w:t>
      </w:r>
      <w:r w:rsidRPr="00450A7F">
        <w:rPr>
          <w:rFonts w:ascii="Arial" w:hAnsi="Arial" w:cs="Arial"/>
          <w:i/>
          <w:sz w:val="24"/>
          <w:szCs w:val="24"/>
        </w:rPr>
        <w:t>1° Libro dei Re</w:t>
      </w:r>
      <w:r w:rsidRPr="00450A7F">
        <w:rPr>
          <w:rFonts w:ascii="Arial" w:hAnsi="Arial" w:cs="Arial"/>
          <w:sz w:val="24"/>
          <w:szCs w:val="24"/>
        </w:rPr>
        <w:t xml:space="preserve"> e </w:t>
      </w:r>
      <w:r w:rsidRPr="00450A7F">
        <w:rPr>
          <w:rFonts w:ascii="Arial" w:hAnsi="Arial" w:cs="Arial"/>
          <w:i/>
          <w:sz w:val="24"/>
          <w:szCs w:val="24"/>
        </w:rPr>
        <w:t>2° Libro delle Cronache</w:t>
      </w:r>
      <w:r>
        <w:rPr>
          <w:rFonts w:ascii="Arial" w:hAnsi="Arial" w:cs="Arial"/>
          <w:sz w:val="24"/>
          <w:szCs w:val="24"/>
        </w:rPr>
        <w:t>,</w:t>
      </w:r>
      <w:r w:rsidRPr="00450A7F">
        <w:rPr>
          <w:rFonts w:ascii="Arial" w:hAnsi="Arial" w:cs="Arial"/>
          <w:sz w:val="24"/>
          <w:szCs w:val="24"/>
        </w:rPr>
        <w:t xml:space="preserve"> con</w:t>
      </w:r>
      <w:r>
        <w:rPr>
          <w:rFonts w:ascii="Arial" w:hAnsi="Arial" w:cs="Arial"/>
          <w:sz w:val="24"/>
          <w:szCs w:val="24"/>
        </w:rPr>
        <w:t xml:space="preserve"> ulteriori notizie provenienti </w:t>
      </w:r>
      <w:r w:rsidRPr="00450A7F">
        <w:rPr>
          <w:rFonts w:ascii="Arial" w:hAnsi="Arial" w:cs="Arial"/>
          <w:sz w:val="24"/>
          <w:szCs w:val="24"/>
        </w:rPr>
        <w:t xml:space="preserve">da </w:t>
      </w:r>
      <w:r w:rsidRPr="00450A7F">
        <w:rPr>
          <w:rFonts w:ascii="Arial" w:hAnsi="Arial" w:cs="Arial"/>
          <w:i/>
          <w:sz w:val="24"/>
          <w:szCs w:val="24"/>
        </w:rPr>
        <w:t>Antichità giudaiche</w:t>
      </w:r>
      <w:r w:rsidRPr="00450A7F">
        <w:rPr>
          <w:rFonts w:ascii="Arial" w:hAnsi="Arial" w:cs="Arial"/>
          <w:sz w:val="24"/>
          <w:szCs w:val="24"/>
        </w:rPr>
        <w:t xml:space="preserve"> dello storico</w:t>
      </w:r>
      <w:r>
        <w:rPr>
          <w:rFonts w:ascii="Arial" w:hAnsi="Arial" w:cs="Arial"/>
          <w:sz w:val="24"/>
          <w:szCs w:val="24"/>
        </w:rPr>
        <w:t xml:space="preserve"> </w:t>
      </w:r>
      <w:r w:rsidRPr="00450A7F">
        <w:rPr>
          <w:rFonts w:ascii="Arial" w:hAnsi="Arial" w:cs="Arial"/>
          <w:sz w:val="24"/>
          <w:szCs w:val="24"/>
        </w:rPr>
        <w:t xml:space="preserve">antico </w:t>
      </w:r>
      <w:r w:rsidRPr="00450A7F">
        <w:rPr>
          <w:rFonts w:ascii="Arial" w:hAnsi="Arial" w:cs="Arial"/>
          <w:i/>
          <w:sz w:val="24"/>
          <w:szCs w:val="24"/>
        </w:rPr>
        <w:t>Flavio Giuseppe</w:t>
      </w:r>
      <w:r>
        <w:rPr>
          <w:rFonts w:ascii="Arial" w:hAnsi="Arial" w:cs="Arial"/>
          <w:sz w:val="24"/>
          <w:szCs w:val="24"/>
        </w:rPr>
        <w:t>)</w:t>
      </w:r>
      <w:r w:rsidR="00084F29">
        <w:rPr>
          <w:rFonts w:ascii="Arial" w:hAnsi="Arial" w:cs="Arial"/>
          <w:sz w:val="24"/>
          <w:szCs w:val="24"/>
        </w:rPr>
        <w:t>. Si tratta dell’aria finale della Regina di Saba, finale in cui t</w:t>
      </w:r>
      <w:r w:rsidR="00084F29" w:rsidRPr="00084F29">
        <w:rPr>
          <w:rFonts w:ascii="Arial" w:hAnsi="Arial" w:cs="Arial"/>
          <w:sz w:val="24"/>
          <w:szCs w:val="24"/>
        </w:rPr>
        <w:t xml:space="preserve">utti celebrano </w:t>
      </w:r>
      <w:r w:rsidR="00084F29">
        <w:rPr>
          <w:rFonts w:ascii="Arial" w:hAnsi="Arial" w:cs="Arial"/>
          <w:sz w:val="24"/>
          <w:szCs w:val="24"/>
        </w:rPr>
        <w:t>l’</w:t>
      </w:r>
      <w:r w:rsidR="00084F29" w:rsidRPr="00084F29">
        <w:rPr>
          <w:rFonts w:ascii="Arial" w:hAnsi="Arial" w:cs="Arial"/>
          <w:sz w:val="24"/>
          <w:szCs w:val="24"/>
        </w:rPr>
        <w:t>Israele del saggio sovrano</w:t>
      </w:r>
      <w:r w:rsidR="00084F29">
        <w:rPr>
          <w:rFonts w:ascii="Arial" w:hAnsi="Arial" w:cs="Arial"/>
          <w:sz w:val="24"/>
          <w:szCs w:val="24"/>
        </w:rPr>
        <w:t xml:space="preserve"> </w:t>
      </w:r>
      <w:r w:rsidR="00084F29" w:rsidRPr="00084F29">
        <w:rPr>
          <w:rFonts w:ascii="Arial" w:hAnsi="Arial" w:cs="Arial"/>
          <w:sz w:val="24"/>
          <w:szCs w:val="24"/>
        </w:rPr>
        <w:t>Salomone come un'era dell'oro di pace, felicità e</w:t>
      </w:r>
      <w:r w:rsidR="00084F29">
        <w:rPr>
          <w:rFonts w:ascii="Arial" w:hAnsi="Arial" w:cs="Arial"/>
          <w:sz w:val="24"/>
          <w:szCs w:val="24"/>
        </w:rPr>
        <w:t xml:space="preserve"> prosperità.</w:t>
      </w:r>
    </w:p>
    <w:p w:rsidR="00522643" w:rsidRDefault="00522643" w:rsidP="00084F29">
      <w:pPr>
        <w:pStyle w:val="Nessunaspaziatura"/>
        <w:jc w:val="both"/>
        <w:rPr>
          <w:rFonts w:ascii="Arial" w:hAnsi="Arial" w:cs="Arial"/>
          <w:sz w:val="24"/>
          <w:szCs w:val="24"/>
        </w:rPr>
      </w:pPr>
    </w:p>
    <w:p w:rsidR="00522643" w:rsidRPr="00450A7F" w:rsidRDefault="00522643" w:rsidP="00084F29">
      <w:pPr>
        <w:pStyle w:val="Nessunaspaziatura"/>
        <w:jc w:val="both"/>
        <w:rPr>
          <w:rFonts w:ascii="Arial" w:hAnsi="Arial" w:cs="Arial"/>
          <w:sz w:val="24"/>
          <w:szCs w:val="24"/>
        </w:rPr>
      </w:pPr>
      <w:r>
        <w:rPr>
          <w:rFonts w:ascii="Arial" w:hAnsi="Arial" w:cs="Arial"/>
          <w:sz w:val="24"/>
          <w:szCs w:val="24"/>
        </w:rPr>
        <w:t xml:space="preserve">Da </w:t>
      </w:r>
      <w:r w:rsidRPr="00522643">
        <w:rPr>
          <w:rFonts w:ascii="Arial" w:hAnsi="Arial" w:cs="Arial"/>
          <w:i/>
          <w:sz w:val="24"/>
          <w:szCs w:val="24"/>
        </w:rPr>
        <w:t>Nulla in mundo pax sincera</w:t>
      </w:r>
      <w:r w:rsidRPr="00522643">
        <w:rPr>
          <w:rFonts w:ascii="Arial" w:hAnsi="Arial" w:cs="Arial"/>
          <w:sz w:val="24"/>
          <w:szCs w:val="24"/>
        </w:rPr>
        <w:t>, mottetto giovanile</w:t>
      </w:r>
      <w:r>
        <w:rPr>
          <w:rFonts w:ascii="Arial" w:hAnsi="Arial" w:cs="Arial"/>
          <w:i/>
          <w:sz w:val="24"/>
          <w:szCs w:val="24"/>
        </w:rPr>
        <w:t xml:space="preserve"> </w:t>
      </w:r>
      <w:r>
        <w:rPr>
          <w:rFonts w:ascii="Arial" w:hAnsi="Arial" w:cs="Arial"/>
          <w:sz w:val="24"/>
          <w:szCs w:val="24"/>
        </w:rPr>
        <w:t xml:space="preserve"> di </w:t>
      </w:r>
      <w:r w:rsidRPr="00522643">
        <w:rPr>
          <w:rFonts w:ascii="Arial" w:hAnsi="Arial" w:cs="Arial"/>
          <w:i/>
          <w:sz w:val="24"/>
          <w:szCs w:val="24"/>
        </w:rPr>
        <w:t>Antonio Vivaldi</w:t>
      </w:r>
      <w:r>
        <w:rPr>
          <w:rFonts w:ascii="Arial" w:hAnsi="Arial" w:cs="Arial"/>
          <w:sz w:val="24"/>
          <w:szCs w:val="24"/>
        </w:rPr>
        <w:t xml:space="preserve"> composto per l’</w:t>
      </w:r>
      <w:r w:rsidRPr="00522643">
        <w:rPr>
          <w:rFonts w:ascii="Arial" w:hAnsi="Arial" w:cs="Arial"/>
          <w:i/>
          <w:sz w:val="24"/>
          <w:szCs w:val="24"/>
        </w:rPr>
        <w:t>Ospedale della Pietà</w:t>
      </w:r>
      <w:r>
        <w:rPr>
          <w:rFonts w:ascii="Arial" w:hAnsi="Arial" w:cs="Arial"/>
          <w:sz w:val="24"/>
          <w:szCs w:val="24"/>
        </w:rPr>
        <w:t xml:space="preserve"> di Venezia ascolteremo l’</w:t>
      </w:r>
      <w:r w:rsidRPr="00522643">
        <w:rPr>
          <w:rFonts w:ascii="Arial" w:hAnsi="Arial" w:cs="Arial"/>
          <w:i/>
          <w:sz w:val="24"/>
          <w:szCs w:val="24"/>
        </w:rPr>
        <w:t>Alleluja</w:t>
      </w:r>
      <w:r>
        <w:rPr>
          <w:rFonts w:ascii="Arial" w:hAnsi="Arial" w:cs="Arial"/>
          <w:sz w:val="24"/>
          <w:szCs w:val="24"/>
        </w:rPr>
        <w:t xml:space="preserve"> finale, brano prettamente virtuosistico.  </w:t>
      </w:r>
      <w:r w:rsidRPr="00522643">
        <w:rPr>
          <w:rFonts w:ascii="Arial" w:hAnsi="Arial" w:cs="Arial"/>
          <w:sz w:val="24"/>
          <w:szCs w:val="24"/>
        </w:rPr>
        <w:t>Il testo si sofferma sulle imperfezioni di un mondo traboccante di male, e chiede a Gesù Cristo la salvezza che egli offre.</w:t>
      </w:r>
    </w:p>
    <w:p w:rsidR="00BC1DDB" w:rsidRPr="00450A7F" w:rsidRDefault="00BC1DDB" w:rsidP="004E32B2">
      <w:pPr>
        <w:pStyle w:val="Nessunaspaziatura"/>
        <w:jc w:val="both"/>
        <w:rPr>
          <w:rFonts w:ascii="Arial" w:hAnsi="Arial" w:cs="Arial"/>
          <w:sz w:val="24"/>
          <w:szCs w:val="24"/>
        </w:rPr>
      </w:pPr>
    </w:p>
    <w:p w:rsidR="00BC1DDB" w:rsidRPr="00450A7F" w:rsidRDefault="004C6E18" w:rsidP="004E32B2">
      <w:pPr>
        <w:pStyle w:val="Nessunaspaziatura"/>
        <w:jc w:val="both"/>
        <w:rPr>
          <w:rFonts w:ascii="Arial" w:hAnsi="Arial" w:cs="Arial"/>
          <w:sz w:val="24"/>
          <w:szCs w:val="24"/>
        </w:rPr>
      </w:pPr>
      <w:r>
        <w:rPr>
          <w:rFonts w:ascii="Arial" w:hAnsi="Arial" w:cs="Arial"/>
          <w:sz w:val="24"/>
          <w:szCs w:val="24"/>
        </w:rPr>
        <w:t xml:space="preserve">Segue il contemplativo </w:t>
      </w:r>
      <w:r w:rsidRPr="004C6E18">
        <w:rPr>
          <w:rFonts w:ascii="Arial" w:hAnsi="Arial" w:cs="Arial"/>
          <w:i/>
          <w:sz w:val="24"/>
          <w:szCs w:val="24"/>
        </w:rPr>
        <w:t xml:space="preserve">Pax </w:t>
      </w:r>
      <w:r>
        <w:rPr>
          <w:rFonts w:ascii="Arial" w:hAnsi="Arial" w:cs="Arial"/>
          <w:sz w:val="24"/>
          <w:szCs w:val="24"/>
        </w:rPr>
        <w:t xml:space="preserve">di </w:t>
      </w:r>
      <w:r w:rsidRPr="004C6E18">
        <w:rPr>
          <w:rFonts w:ascii="Arial" w:hAnsi="Arial" w:cs="Arial"/>
          <w:i/>
          <w:sz w:val="24"/>
          <w:szCs w:val="24"/>
        </w:rPr>
        <w:t>Franco Alfano</w:t>
      </w:r>
      <w:r>
        <w:rPr>
          <w:rFonts w:ascii="Arial" w:hAnsi="Arial" w:cs="Arial"/>
          <w:sz w:val="24"/>
          <w:szCs w:val="24"/>
        </w:rPr>
        <w:t xml:space="preserve">, compositore noto al grande pubblico soprattutto per aver completato l’opera </w:t>
      </w:r>
      <w:r w:rsidRPr="004C6E18">
        <w:rPr>
          <w:rFonts w:ascii="Arial" w:hAnsi="Arial" w:cs="Arial"/>
          <w:i/>
          <w:sz w:val="24"/>
          <w:szCs w:val="24"/>
        </w:rPr>
        <w:t>Turandot</w:t>
      </w:r>
      <w:r>
        <w:rPr>
          <w:rFonts w:ascii="Arial" w:hAnsi="Arial" w:cs="Arial"/>
          <w:sz w:val="24"/>
          <w:szCs w:val="24"/>
        </w:rPr>
        <w:t xml:space="preserve"> di </w:t>
      </w:r>
      <w:r w:rsidRPr="004C6E18">
        <w:rPr>
          <w:rFonts w:ascii="Arial" w:hAnsi="Arial" w:cs="Arial"/>
          <w:i/>
          <w:sz w:val="24"/>
          <w:szCs w:val="24"/>
        </w:rPr>
        <w:t>Giacomo Puccini</w:t>
      </w:r>
      <w:r>
        <w:rPr>
          <w:rFonts w:ascii="Arial" w:hAnsi="Arial" w:cs="Arial"/>
          <w:sz w:val="24"/>
          <w:szCs w:val="24"/>
        </w:rPr>
        <w:t xml:space="preserve">. Il brano fu pubblicato sul numero di aprile 1931 sulla rivista L’Antologia Musicale, ed è destinato all’esecuzione al pianoforte o all’organo. In realtà, per la realizzazione organistica è stata necessaria una revisione ad opera di </w:t>
      </w:r>
      <w:r w:rsidRPr="00321981">
        <w:rPr>
          <w:rFonts w:ascii="Arial" w:hAnsi="Arial" w:cs="Arial"/>
          <w:i/>
          <w:sz w:val="24"/>
          <w:szCs w:val="24"/>
        </w:rPr>
        <w:t>Marco Ghiglione</w:t>
      </w:r>
      <w:r>
        <w:rPr>
          <w:rFonts w:ascii="Arial" w:hAnsi="Arial" w:cs="Arial"/>
          <w:sz w:val="24"/>
          <w:szCs w:val="24"/>
        </w:rPr>
        <w:t>.</w:t>
      </w:r>
    </w:p>
    <w:p w:rsidR="00083A1A" w:rsidRPr="00450A7F" w:rsidRDefault="00083A1A" w:rsidP="004E32B2">
      <w:pPr>
        <w:pStyle w:val="Nessunaspaziatura"/>
        <w:jc w:val="both"/>
        <w:rPr>
          <w:rFonts w:ascii="Arial" w:hAnsi="Arial" w:cs="Arial"/>
          <w:sz w:val="24"/>
          <w:szCs w:val="24"/>
        </w:rPr>
      </w:pPr>
    </w:p>
    <w:p w:rsidR="004E32B2" w:rsidRDefault="004C6E18" w:rsidP="00696C51">
      <w:pPr>
        <w:pStyle w:val="Nessunaspaziatura"/>
        <w:jc w:val="both"/>
        <w:rPr>
          <w:rFonts w:ascii="Arial" w:hAnsi="Arial" w:cs="Arial"/>
          <w:sz w:val="24"/>
          <w:szCs w:val="24"/>
        </w:rPr>
      </w:pPr>
      <w:r>
        <w:rPr>
          <w:rFonts w:ascii="Arial" w:hAnsi="Arial" w:cs="Arial"/>
          <w:sz w:val="24"/>
          <w:szCs w:val="24"/>
        </w:rPr>
        <w:t xml:space="preserve">Due suggestivi brani cantati da </w:t>
      </w:r>
      <w:r w:rsidRPr="004C6E18">
        <w:rPr>
          <w:rFonts w:ascii="Arial" w:hAnsi="Arial" w:cs="Arial"/>
          <w:i/>
          <w:sz w:val="24"/>
          <w:szCs w:val="24"/>
        </w:rPr>
        <w:t>Palma Baccari</w:t>
      </w:r>
      <w:r>
        <w:rPr>
          <w:rFonts w:ascii="Arial" w:hAnsi="Arial" w:cs="Arial"/>
          <w:sz w:val="24"/>
          <w:szCs w:val="24"/>
        </w:rPr>
        <w:t xml:space="preserve"> chiuderanno il concerto. Il primo è </w:t>
      </w:r>
      <w:r w:rsidRPr="004C6E18">
        <w:rPr>
          <w:rFonts w:ascii="Arial" w:hAnsi="Arial" w:cs="Arial"/>
          <w:i/>
          <w:sz w:val="24"/>
          <w:szCs w:val="24"/>
        </w:rPr>
        <w:t>Blanche Dourga</w:t>
      </w:r>
      <w:r>
        <w:rPr>
          <w:rFonts w:ascii="Arial" w:hAnsi="Arial" w:cs="Arial"/>
          <w:sz w:val="24"/>
          <w:szCs w:val="24"/>
        </w:rPr>
        <w:t xml:space="preserve">, tratto dall’opera </w:t>
      </w:r>
      <w:r w:rsidRPr="004C6E18">
        <w:rPr>
          <w:rFonts w:ascii="Arial" w:hAnsi="Arial" w:cs="Arial"/>
          <w:i/>
          <w:sz w:val="24"/>
          <w:szCs w:val="24"/>
        </w:rPr>
        <w:t>Lakm</w:t>
      </w:r>
      <w:r w:rsidR="002A30FE">
        <w:rPr>
          <w:rFonts w:ascii="Arial" w:hAnsi="Arial" w:cs="Arial"/>
          <w:i/>
          <w:sz w:val="24"/>
          <w:szCs w:val="24"/>
        </w:rPr>
        <w:t>é</w:t>
      </w:r>
      <w:r>
        <w:rPr>
          <w:rFonts w:ascii="Arial" w:hAnsi="Arial" w:cs="Arial"/>
          <w:sz w:val="24"/>
          <w:szCs w:val="24"/>
        </w:rPr>
        <w:t xml:space="preserve">. </w:t>
      </w:r>
      <w:r w:rsidR="007B32E9" w:rsidRPr="007B32E9">
        <w:rPr>
          <w:rFonts w:ascii="Arial" w:hAnsi="Arial" w:cs="Arial"/>
          <w:sz w:val="24"/>
          <w:szCs w:val="24"/>
        </w:rPr>
        <w:t>Ad una novella (Rarahu)</w:t>
      </w:r>
      <w:r w:rsidR="007B32E9">
        <w:rPr>
          <w:rFonts w:ascii="Arial" w:hAnsi="Arial" w:cs="Arial"/>
          <w:sz w:val="24"/>
          <w:szCs w:val="24"/>
        </w:rPr>
        <w:t xml:space="preserve"> di </w:t>
      </w:r>
      <w:r w:rsidR="007B32E9" w:rsidRPr="008B3B2E">
        <w:rPr>
          <w:rFonts w:ascii="Arial" w:hAnsi="Arial" w:cs="Arial"/>
          <w:i/>
          <w:sz w:val="24"/>
          <w:szCs w:val="24"/>
        </w:rPr>
        <w:t>Pierre Loti</w:t>
      </w:r>
      <w:r w:rsidR="007B32E9" w:rsidRPr="007B32E9">
        <w:rPr>
          <w:rFonts w:ascii="Arial" w:hAnsi="Arial" w:cs="Arial"/>
          <w:sz w:val="24"/>
          <w:szCs w:val="24"/>
        </w:rPr>
        <w:t xml:space="preserve"> </w:t>
      </w:r>
      <w:r w:rsidR="007B32E9">
        <w:rPr>
          <w:rFonts w:ascii="Arial" w:hAnsi="Arial" w:cs="Arial"/>
          <w:sz w:val="24"/>
          <w:szCs w:val="24"/>
        </w:rPr>
        <w:t xml:space="preserve">(il vero </w:t>
      </w:r>
      <w:r w:rsidR="008B3B2E" w:rsidRPr="00321981">
        <w:rPr>
          <w:rFonts w:ascii="Arial" w:hAnsi="Arial" w:cs="Arial"/>
          <w:i/>
          <w:sz w:val="24"/>
          <w:szCs w:val="24"/>
        </w:rPr>
        <w:t>Pinkerton</w:t>
      </w:r>
      <w:r w:rsidR="008B3B2E">
        <w:rPr>
          <w:rFonts w:ascii="Arial" w:hAnsi="Arial" w:cs="Arial"/>
          <w:sz w:val="24"/>
          <w:szCs w:val="24"/>
        </w:rPr>
        <w:t xml:space="preserve"> della </w:t>
      </w:r>
      <w:r w:rsidR="008B3B2E" w:rsidRPr="00321981">
        <w:rPr>
          <w:rFonts w:ascii="Arial" w:hAnsi="Arial" w:cs="Arial"/>
          <w:i/>
          <w:sz w:val="24"/>
          <w:szCs w:val="24"/>
        </w:rPr>
        <w:t>Madama Butterfly</w:t>
      </w:r>
      <w:r w:rsidR="008B3B2E">
        <w:rPr>
          <w:rFonts w:ascii="Arial" w:hAnsi="Arial" w:cs="Arial"/>
          <w:sz w:val="24"/>
          <w:szCs w:val="24"/>
        </w:rPr>
        <w:t xml:space="preserve"> di </w:t>
      </w:r>
      <w:r w:rsidR="008B3B2E" w:rsidRPr="00321981">
        <w:rPr>
          <w:rFonts w:ascii="Arial" w:hAnsi="Arial" w:cs="Arial"/>
          <w:i/>
          <w:sz w:val="24"/>
          <w:szCs w:val="24"/>
        </w:rPr>
        <w:t>Puccini</w:t>
      </w:r>
      <w:r w:rsidR="008B3B2E">
        <w:rPr>
          <w:rFonts w:ascii="Arial" w:hAnsi="Arial" w:cs="Arial"/>
          <w:sz w:val="24"/>
          <w:szCs w:val="24"/>
        </w:rPr>
        <w:t xml:space="preserve">, ma questa è un’altra storia…) </w:t>
      </w:r>
      <w:r w:rsidR="007B32E9" w:rsidRPr="007B32E9">
        <w:rPr>
          <w:rFonts w:ascii="Arial" w:hAnsi="Arial" w:cs="Arial"/>
          <w:sz w:val="24"/>
          <w:szCs w:val="24"/>
        </w:rPr>
        <w:t xml:space="preserve">si ispirò </w:t>
      </w:r>
      <w:r w:rsidR="007B32E9" w:rsidRPr="00321981">
        <w:rPr>
          <w:rFonts w:ascii="Arial" w:hAnsi="Arial" w:cs="Arial"/>
          <w:i/>
          <w:sz w:val="24"/>
          <w:szCs w:val="24"/>
        </w:rPr>
        <w:t>Edmond Gondinet</w:t>
      </w:r>
      <w:r w:rsidR="007B32E9" w:rsidRPr="007B32E9">
        <w:rPr>
          <w:rFonts w:ascii="Arial" w:hAnsi="Arial" w:cs="Arial"/>
          <w:sz w:val="24"/>
          <w:szCs w:val="24"/>
        </w:rPr>
        <w:t xml:space="preserve"> per la </w:t>
      </w:r>
      <w:r w:rsidR="007B32E9" w:rsidRPr="00321981">
        <w:rPr>
          <w:rFonts w:ascii="Arial" w:hAnsi="Arial" w:cs="Arial"/>
          <w:i/>
          <w:sz w:val="24"/>
          <w:szCs w:val="24"/>
        </w:rPr>
        <w:t xml:space="preserve">Lakmé </w:t>
      </w:r>
      <w:r w:rsidR="007B32E9" w:rsidRPr="007B32E9">
        <w:rPr>
          <w:rFonts w:ascii="Arial" w:hAnsi="Arial" w:cs="Arial"/>
          <w:sz w:val="24"/>
          <w:szCs w:val="24"/>
        </w:rPr>
        <w:t xml:space="preserve">che </w:t>
      </w:r>
      <w:r w:rsidR="007B32E9" w:rsidRPr="00321981">
        <w:rPr>
          <w:rFonts w:ascii="Arial" w:hAnsi="Arial" w:cs="Arial"/>
          <w:i/>
          <w:sz w:val="24"/>
          <w:szCs w:val="24"/>
        </w:rPr>
        <w:t>Léo Delibes</w:t>
      </w:r>
      <w:r w:rsidR="007B32E9" w:rsidRPr="007B32E9">
        <w:rPr>
          <w:rFonts w:ascii="Arial" w:hAnsi="Arial" w:cs="Arial"/>
          <w:sz w:val="24"/>
          <w:szCs w:val="24"/>
        </w:rPr>
        <w:t>, compositore fino allora celebre per le sue operette e per</w:t>
      </w:r>
      <w:r w:rsidR="007B32E9">
        <w:rPr>
          <w:rFonts w:ascii="Arial" w:hAnsi="Arial" w:cs="Arial"/>
          <w:sz w:val="24"/>
          <w:szCs w:val="24"/>
        </w:rPr>
        <w:t xml:space="preserve"> </w:t>
      </w:r>
      <w:r w:rsidR="007B32E9" w:rsidRPr="007B32E9">
        <w:rPr>
          <w:rFonts w:ascii="Arial" w:hAnsi="Arial" w:cs="Arial"/>
          <w:sz w:val="24"/>
          <w:szCs w:val="24"/>
        </w:rPr>
        <w:t>i suoi balletti, pose in musica tra il luglio 1881 e il giugno 1882.</w:t>
      </w:r>
      <w:r w:rsidR="00285C5C">
        <w:rPr>
          <w:rFonts w:ascii="Arial" w:hAnsi="Arial" w:cs="Arial"/>
          <w:sz w:val="24"/>
          <w:szCs w:val="24"/>
        </w:rPr>
        <w:t xml:space="preserve"> </w:t>
      </w:r>
      <w:r w:rsidR="00696C51" w:rsidRPr="00696C51">
        <w:rPr>
          <w:rFonts w:ascii="Arial" w:hAnsi="Arial" w:cs="Arial"/>
          <w:sz w:val="24"/>
          <w:szCs w:val="24"/>
        </w:rPr>
        <w:t>L'opera è ambientata in India sotto la dominazione inglese,</w:t>
      </w:r>
      <w:r w:rsidR="00696C51">
        <w:rPr>
          <w:rFonts w:ascii="Arial" w:hAnsi="Arial" w:cs="Arial"/>
          <w:sz w:val="24"/>
          <w:szCs w:val="24"/>
        </w:rPr>
        <w:t xml:space="preserve"> </w:t>
      </w:r>
      <w:r w:rsidR="00696C51" w:rsidRPr="00696C51">
        <w:rPr>
          <w:rFonts w:ascii="Arial" w:hAnsi="Arial" w:cs="Arial"/>
          <w:sz w:val="24"/>
          <w:szCs w:val="24"/>
        </w:rPr>
        <w:t>durante la quale molti induisti vennero obbligati a</w:t>
      </w:r>
      <w:r w:rsidR="00696C51">
        <w:rPr>
          <w:rFonts w:ascii="Arial" w:hAnsi="Arial" w:cs="Arial"/>
          <w:sz w:val="24"/>
          <w:szCs w:val="24"/>
        </w:rPr>
        <w:t xml:space="preserve"> </w:t>
      </w:r>
      <w:r w:rsidR="00696C51" w:rsidRPr="00696C51">
        <w:rPr>
          <w:rFonts w:ascii="Arial" w:hAnsi="Arial" w:cs="Arial"/>
          <w:sz w:val="24"/>
          <w:szCs w:val="24"/>
        </w:rPr>
        <w:t>professare la loro religione in segreto e clandestinità.</w:t>
      </w:r>
      <w:r w:rsidR="00696C51">
        <w:rPr>
          <w:rFonts w:ascii="Arial" w:hAnsi="Arial" w:cs="Arial"/>
          <w:sz w:val="24"/>
          <w:szCs w:val="24"/>
        </w:rPr>
        <w:t xml:space="preserve"> </w:t>
      </w:r>
      <w:r w:rsidR="00696C51" w:rsidRPr="00696C51">
        <w:rPr>
          <w:rFonts w:ascii="Arial" w:hAnsi="Arial" w:cs="Arial"/>
          <w:sz w:val="24"/>
          <w:szCs w:val="24"/>
        </w:rPr>
        <w:t>Gli indù stanno andando a svolgere i loro riti in un tempio</w:t>
      </w:r>
      <w:r w:rsidR="00696C51">
        <w:rPr>
          <w:rFonts w:ascii="Arial" w:hAnsi="Arial" w:cs="Arial"/>
          <w:sz w:val="24"/>
          <w:szCs w:val="24"/>
        </w:rPr>
        <w:t xml:space="preserve"> </w:t>
      </w:r>
      <w:r w:rsidR="00696C51" w:rsidRPr="00696C51">
        <w:rPr>
          <w:rFonts w:ascii="Arial" w:hAnsi="Arial" w:cs="Arial"/>
          <w:sz w:val="24"/>
          <w:szCs w:val="24"/>
        </w:rPr>
        <w:t xml:space="preserve">dal sommo sacerdote </w:t>
      </w:r>
      <w:r w:rsidR="00696C51" w:rsidRPr="00321981">
        <w:rPr>
          <w:rFonts w:ascii="Arial" w:hAnsi="Arial" w:cs="Arial"/>
          <w:i/>
          <w:sz w:val="24"/>
          <w:szCs w:val="24"/>
        </w:rPr>
        <w:t>Nilakantha</w:t>
      </w:r>
      <w:r w:rsidR="00696C51">
        <w:rPr>
          <w:rFonts w:ascii="Arial" w:hAnsi="Arial" w:cs="Arial"/>
          <w:sz w:val="24"/>
          <w:szCs w:val="24"/>
        </w:rPr>
        <w:t xml:space="preserve">, e </w:t>
      </w:r>
      <w:r w:rsidR="00696C51" w:rsidRPr="00321981">
        <w:rPr>
          <w:rFonts w:ascii="Arial" w:hAnsi="Arial" w:cs="Arial"/>
          <w:i/>
          <w:sz w:val="24"/>
          <w:szCs w:val="24"/>
        </w:rPr>
        <w:t>Lakmé</w:t>
      </w:r>
      <w:r w:rsidR="00696C51">
        <w:rPr>
          <w:rFonts w:ascii="Arial" w:hAnsi="Arial" w:cs="Arial"/>
          <w:sz w:val="24"/>
          <w:szCs w:val="24"/>
        </w:rPr>
        <w:t xml:space="preserve"> canta la sua prima aria, una preghiera indiana a </w:t>
      </w:r>
      <w:r w:rsidR="00696C51" w:rsidRPr="00321981">
        <w:rPr>
          <w:rFonts w:ascii="Arial" w:hAnsi="Arial" w:cs="Arial"/>
          <w:i/>
          <w:sz w:val="24"/>
          <w:szCs w:val="24"/>
        </w:rPr>
        <w:t>Dourga</w:t>
      </w:r>
      <w:r w:rsidR="00696C51">
        <w:rPr>
          <w:rFonts w:ascii="Arial" w:hAnsi="Arial" w:cs="Arial"/>
          <w:sz w:val="24"/>
          <w:szCs w:val="24"/>
        </w:rPr>
        <w:t>.</w:t>
      </w:r>
    </w:p>
    <w:p w:rsidR="00285C5C" w:rsidRDefault="00285C5C" w:rsidP="00696C51">
      <w:pPr>
        <w:pStyle w:val="Nessunaspaziatura"/>
        <w:jc w:val="both"/>
        <w:rPr>
          <w:rFonts w:ascii="Arial" w:hAnsi="Arial" w:cs="Arial"/>
          <w:sz w:val="24"/>
          <w:szCs w:val="24"/>
        </w:rPr>
      </w:pPr>
    </w:p>
    <w:p w:rsidR="00285C5C" w:rsidRDefault="00285C5C" w:rsidP="00E912E3">
      <w:pPr>
        <w:pStyle w:val="Nessunaspaziatura"/>
        <w:jc w:val="both"/>
        <w:rPr>
          <w:rFonts w:ascii="Arial" w:hAnsi="Arial" w:cs="Arial"/>
          <w:sz w:val="24"/>
          <w:szCs w:val="24"/>
        </w:rPr>
      </w:pPr>
      <w:r>
        <w:rPr>
          <w:rFonts w:ascii="Arial" w:hAnsi="Arial" w:cs="Arial"/>
          <w:sz w:val="24"/>
          <w:szCs w:val="24"/>
        </w:rPr>
        <w:t xml:space="preserve">Chiuderà il concerto </w:t>
      </w:r>
      <w:r w:rsidRPr="00321981">
        <w:rPr>
          <w:rFonts w:ascii="Arial" w:hAnsi="Arial" w:cs="Arial"/>
          <w:i/>
          <w:sz w:val="24"/>
          <w:szCs w:val="24"/>
        </w:rPr>
        <w:t>Le Rossignol et la Rose</w:t>
      </w:r>
      <w:r>
        <w:rPr>
          <w:rFonts w:ascii="Arial" w:hAnsi="Arial" w:cs="Arial"/>
          <w:sz w:val="24"/>
          <w:szCs w:val="24"/>
        </w:rPr>
        <w:t xml:space="preserve">, ispirato ad una leggenda persiana, tratto dalle musiche di </w:t>
      </w:r>
      <w:r w:rsidRPr="00321981">
        <w:rPr>
          <w:rFonts w:ascii="Arial" w:hAnsi="Arial" w:cs="Arial"/>
          <w:i/>
          <w:sz w:val="24"/>
          <w:szCs w:val="24"/>
        </w:rPr>
        <w:t>Camille Saint-Saëns</w:t>
      </w:r>
      <w:r>
        <w:rPr>
          <w:rFonts w:ascii="Arial" w:hAnsi="Arial" w:cs="Arial"/>
          <w:sz w:val="24"/>
          <w:szCs w:val="24"/>
        </w:rPr>
        <w:t xml:space="preserve"> per il dramma </w:t>
      </w:r>
      <w:r w:rsidRPr="00321981">
        <w:rPr>
          <w:rFonts w:ascii="Arial" w:hAnsi="Arial" w:cs="Arial"/>
          <w:i/>
          <w:sz w:val="24"/>
          <w:szCs w:val="24"/>
        </w:rPr>
        <w:t>Parysatis</w:t>
      </w:r>
      <w:r w:rsidR="00244A86" w:rsidRPr="00321981">
        <w:rPr>
          <w:rFonts w:ascii="Arial" w:hAnsi="Arial" w:cs="Arial"/>
          <w:i/>
          <w:sz w:val="24"/>
          <w:szCs w:val="24"/>
        </w:rPr>
        <w:t xml:space="preserve"> </w:t>
      </w:r>
      <w:r w:rsidR="00244A86">
        <w:rPr>
          <w:rFonts w:ascii="Arial" w:hAnsi="Arial" w:cs="Arial"/>
          <w:sz w:val="24"/>
          <w:szCs w:val="24"/>
        </w:rPr>
        <w:t xml:space="preserve">di </w:t>
      </w:r>
      <w:r w:rsidR="00244A86" w:rsidRPr="00321981">
        <w:rPr>
          <w:rFonts w:ascii="Arial" w:hAnsi="Arial" w:cs="Arial"/>
          <w:i/>
          <w:sz w:val="24"/>
          <w:szCs w:val="24"/>
        </w:rPr>
        <w:t>Jane Dieulafoy</w:t>
      </w:r>
      <w:r>
        <w:rPr>
          <w:rFonts w:ascii="Arial" w:hAnsi="Arial" w:cs="Arial"/>
          <w:sz w:val="24"/>
          <w:szCs w:val="24"/>
        </w:rPr>
        <w:t>, archeologa, scrittrice di romanzi e lavori teatrali, fotografa e giornalista</w:t>
      </w:r>
      <w:r w:rsidR="00244A86">
        <w:rPr>
          <w:rFonts w:ascii="Arial" w:hAnsi="Arial" w:cs="Arial"/>
          <w:sz w:val="24"/>
          <w:szCs w:val="24"/>
        </w:rPr>
        <w:t xml:space="preserve">, moglie dell’archeologo </w:t>
      </w:r>
      <w:r w:rsidR="00244A86" w:rsidRPr="00321981">
        <w:rPr>
          <w:rFonts w:ascii="Arial" w:hAnsi="Arial" w:cs="Arial"/>
          <w:i/>
          <w:sz w:val="24"/>
          <w:szCs w:val="24"/>
        </w:rPr>
        <w:t>Marcel Dieulafoy</w:t>
      </w:r>
      <w:r>
        <w:rPr>
          <w:rFonts w:ascii="Arial" w:hAnsi="Arial" w:cs="Arial"/>
          <w:sz w:val="24"/>
          <w:szCs w:val="24"/>
        </w:rPr>
        <w:t>.</w:t>
      </w:r>
      <w:r w:rsidR="00244A86">
        <w:rPr>
          <w:rFonts w:ascii="Arial" w:hAnsi="Arial" w:cs="Arial"/>
          <w:sz w:val="24"/>
          <w:szCs w:val="24"/>
        </w:rPr>
        <w:t xml:space="preserve"> Si tratta di un momento aulico nella vicenda </w:t>
      </w:r>
      <w:r w:rsidR="00E912E3">
        <w:rPr>
          <w:rFonts w:ascii="Arial" w:hAnsi="Arial" w:cs="Arial"/>
          <w:sz w:val="24"/>
          <w:szCs w:val="24"/>
        </w:rPr>
        <w:t xml:space="preserve">di </w:t>
      </w:r>
      <w:r w:rsidR="00E912E3" w:rsidRPr="00321981">
        <w:rPr>
          <w:rFonts w:ascii="Arial" w:hAnsi="Arial" w:cs="Arial"/>
          <w:i/>
          <w:sz w:val="24"/>
          <w:szCs w:val="24"/>
        </w:rPr>
        <w:t>Parisatys</w:t>
      </w:r>
      <w:r w:rsidR="00E912E3">
        <w:rPr>
          <w:rFonts w:ascii="Arial" w:hAnsi="Arial" w:cs="Arial"/>
          <w:sz w:val="24"/>
          <w:szCs w:val="24"/>
        </w:rPr>
        <w:t xml:space="preserve"> (Parisatide - </w:t>
      </w:r>
      <w:r w:rsidR="00E912E3" w:rsidRPr="00E912E3">
        <w:rPr>
          <w:rFonts w:ascii="Arial" w:hAnsi="Arial" w:cs="Arial"/>
          <w:sz w:val="24"/>
          <w:szCs w:val="24"/>
        </w:rPr>
        <w:t>metà V secolo a.C. – metà IV secolo a.C.</w:t>
      </w:r>
      <w:r w:rsidR="00E912E3">
        <w:rPr>
          <w:rFonts w:ascii="Arial" w:hAnsi="Arial" w:cs="Arial"/>
          <w:sz w:val="24"/>
          <w:szCs w:val="24"/>
        </w:rPr>
        <w:t>, una specie di Lady Macbeth d’Oriente</w:t>
      </w:r>
      <w:r w:rsidR="00E912E3" w:rsidRPr="00E912E3">
        <w:rPr>
          <w:rFonts w:ascii="Arial" w:hAnsi="Arial" w:cs="Arial"/>
          <w:sz w:val="24"/>
          <w:szCs w:val="24"/>
        </w:rPr>
        <w:t>)</w:t>
      </w:r>
      <w:r w:rsidR="00E912E3">
        <w:rPr>
          <w:rFonts w:ascii="Arial" w:hAnsi="Arial" w:cs="Arial"/>
          <w:sz w:val="24"/>
          <w:szCs w:val="24"/>
        </w:rPr>
        <w:t xml:space="preserve">, </w:t>
      </w:r>
      <w:r w:rsidR="00E912E3" w:rsidRPr="00E912E3">
        <w:rPr>
          <w:rFonts w:ascii="Arial" w:hAnsi="Arial" w:cs="Arial"/>
          <w:sz w:val="24"/>
          <w:szCs w:val="24"/>
        </w:rPr>
        <w:t xml:space="preserve">figlia illegittima di </w:t>
      </w:r>
      <w:r w:rsidR="00E912E3" w:rsidRPr="00321981">
        <w:rPr>
          <w:rFonts w:ascii="Arial" w:hAnsi="Arial" w:cs="Arial"/>
          <w:i/>
          <w:sz w:val="24"/>
          <w:szCs w:val="24"/>
        </w:rPr>
        <w:t>Artaserse I</w:t>
      </w:r>
      <w:r w:rsidR="00E912E3">
        <w:rPr>
          <w:rFonts w:ascii="Arial" w:hAnsi="Arial" w:cs="Arial"/>
          <w:sz w:val="24"/>
          <w:szCs w:val="24"/>
        </w:rPr>
        <w:t xml:space="preserve"> e nipote di </w:t>
      </w:r>
      <w:r w:rsidR="00E912E3" w:rsidRPr="00321981">
        <w:rPr>
          <w:rFonts w:ascii="Arial" w:hAnsi="Arial" w:cs="Arial"/>
          <w:i/>
          <w:sz w:val="24"/>
          <w:szCs w:val="24"/>
        </w:rPr>
        <w:t>Serse I</w:t>
      </w:r>
      <w:r w:rsidR="00E912E3">
        <w:rPr>
          <w:rFonts w:ascii="Arial" w:hAnsi="Arial" w:cs="Arial"/>
          <w:sz w:val="24"/>
          <w:szCs w:val="24"/>
        </w:rPr>
        <w:t xml:space="preserve">, </w:t>
      </w:r>
      <w:r w:rsidR="00E912E3" w:rsidRPr="00E912E3">
        <w:rPr>
          <w:rFonts w:ascii="Arial" w:hAnsi="Arial" w:cs="Arial"/>
          <w:sz w:val="24"/>
          <w:szCs w:val="24"/>
        </w:rPr>
        <w:t xml:space="preserve">regina di Persia in quanto sposa del fratellastro </w:t>
      </w:r>
      <w:r w:rsidR="00E912E3" w:rsidRPr="00321981">
        <w:rPr>
          <w:rFonts w:ascii="Arial" w:hAnsi="Arial" w:cs="Arial"/>
          <w:i/>
          <w:sz w:val="24"/>
          <w:szCs w:val="24"/>
        </w:rPr>
        <w:t>Dario II</w:t>
      </w:r>
      <w:r w:rsidR="00E912E3" w:rsidRPr="00E912E3">
        <w:rPr>
          <w:rFonts w:ascii="Arial" w:hAnsi="Arial" w:cs="Arial"/>
          <w:sz w:val="24"/>
          <w:szCs w:val="24"/>
        </w:rPr>
        <w:t>,</w:t>
      </w:r>
      <w:r w:rsidR="00E912E3">
        <w:rPr>
          <w:rFonts w:ascii="Arial" w:hAnsi="Arial" w:cs="Arial"/>
          <w:sz w:val="24"/>
          <w:szCs w:val="24"/>
        </w:rPr>
        <w:t xml:space="preserve"> </w:t>
      </w:r>
      <w:r w:rsidR="00E912E3" w:rsidRPr="00E912E3">
        <w:rPr>
          <w:rFonts w:ascii="Arial" w:hAnsi="Arial" w:cs="Arial"/>
          <w:sz w:val="24"/>
          <w:szCs w:val="24"/>
        </w:rPr>
        <w:t xml:space="preserve">che successe a </w:t>
      </w:r>
      <w:r w:rsidR="00E912E3" w:rsidRPr="00321981">
        <w:rPr>
          <w:rFonts w:ascii="Arial" w:hAnsi="Arial" w:cs="Arial"/>
          <w:i/>
          <w:sz w:val="24"/>
          <w:szCs w:val="24"/>
        </w:rPr>
        <w:t>Serse</w:t>
      </w:r>
      <w:r w:rsidR="00E912E3" w:rsidRPr="00E912E3">
        <w:rPr>
          <w:rFonts w:ascii="Arial" w:hAnsi="Arial" w:cs="Arial"/>
          <w:sz w:val="24"/>
          <w:szCs w:val="24"/>
        </w:rPr>
        <w:t xml:space="preserve">, dal quale ebbe due figli: </w:t>
      </w:r>
      <w:r w:rsidR="00E912E3" w:rsidRPr="00321981">
        <w:rPr>
          <w:rFonts w:ascii="Arial" w:hAnsi="Arial" w:cs="Arial"/>
          <w:i/>
          <w:sz w:val="24"/>
          <w:szCs w:val="24"/>
        </w:rPr>
        <w:t>Artaserse</w:t>
      </w:r>
      <w:r w:rsidR="00E912E3">
        <w:rPr>
          <w:rFonts w:ascii="Arial" w:hAnsi="Arial" w:cs="Arial"/>
          <w:sz w:val="24"/>
          <w:szCs w:val="24"/>
        </w:rPr>
        <w:t xml:space="preserve"> </w:t>
      </w:r>
      <w:r w:rsidR="00E912E3" w:rsidRPr="00E912E3">
        <w:rPr>
          <w:rFonts w:ascii="Arial" w:hAnsi="Arial" w:cs="Arial"/>
          <w:sz w:val="24"/>
          <w:szCs w:val="24"/>
        </w:rPr>
        <w:t xml:space="preserve">e </w:t>
      </w:r>
      <w:r w:rsidR="00E912E3" w:rsidRPr="00321981">
        <w:rPr>
          <w:rFonts w:ascii="Arial" w:hAnsi="Arial" w:cs="Arial"/>
          <w:i/>
          <w:sz w:val="24"/>
          <w:szCs w:val="24"/>
        </w:rPr>
        <w:t>Ciro il Giovane</w:t>
      </w:r>
      <w:r w:rsidR="00E912E3" w:rsidRPr="00E912E3">
        <w:rPr>
          <w:rFonts w:ascii="Arial" w:hAnsi="Arial" w:cs="Arial"/>
          <w:sz w:val="24"/>
          <w:szCs w:val="24"/>
        </w:rPr>
        <w:t>.</w:t>
      </w:r>
      <w:r w:rsidR="00E912E3">
        <w:rPr>
          <w:rFonts w:ascii="Arial" w:hAnsi="Arial" w:cs="Arial"/>
          <w:sz w:val="24"/>
          <w:szCs w:val="24"/>
        </w:rPr>
        <w:t xml:space="preserve"> La prima esecuzione fu affidata al soprano </w:t>
      </w:r>
      <w:r w:rsidR="00E912E3" w:rsidRPr="00321981">
        <w:rPr>
          <w:rFonts w:ascii="Arial" w:hAnsi="Arial" w:cs="Arial"/>
          <w:i/>
          <w:sz w:val="24"/>
          <w:szCs w:val="24"/>
        </w:rPr>
        <w:t>Lucette Korsoff</w:t>
      </w:r>
      <w:r w:rsidR="00E912E3">
        <w:rPr>
          <w:rFonts w:ascii="Arial" w:hAnsi="Arial" w:cs="Arial"/>
          <w:sz w:val="24"/>
          <w:szCs w:val="24"/>
        </w:rPr>
        <w:t xml:space="preserve">, nata a Genova nel </w:t>
      </w:r>
      <w:r w:rsidR="00E912E3" w:rsidRPr="00E912E3">
        <w:rPr>
          <w:rFonts w:ascii="Arial" w:hAnsi="Arial" w:cs="Arial"/>
          <w:sz w:val="24"/>
          <w:szCs w:val="24"/>
        </w:rPr>
        <w:t>1876</w:t>
      </w:r>
      <w:r w:rsidR="00E912E3">
        <w:rPr>
          <w:rFonts w:ascii="Arial" w:hAnsi="Arial" w:cs="Arial"/>
          <w:sz w:val="24"/>
          <w:szCs w:val="24"/>
        </w:rPr>
        <w:t xml:space="preserve"> e figlia del leggendario baritono russo</w:t>
      </w:r>
      <w:r w:rsidR="00E912E3" w:rsidRPr="00E912E3">
        <w:rPr>
          <w:rFonts w:ascii="Arial" w:hAnsi="Arial" w:cs="Arial"/>
          <w:sz w:val="24"/>
          <w:szCs w:val="24"/>
        </w:rPr>
        <w:t xml:space="preserve"> </w:t>
      </w:r>
      <w:r w:rsidR="00E912E3" w:rsidRPr="00321981">
        <w:rPr>
          <w:rFonts w:ascii="Arial" w:hAnsi="Arial" w:cs="Arial"/>
          <w:i/>
          <w:sz w:val="24"/>
          <w:szCs w:val="24"/>
        </w:rPr>
        <w:t>Bogomir Korsoff</w:t>
      </w:r>
      <w:r w:rsidR="00E912E3" w:rsidRPr="00E912E3">
        <w:rPr>
          <w:rFonts w:ascii="Arial" w:hAnsi="Arial" w:cs="Arial"/>
          <w:sz w:val="24"/>
          <w:szCs w:val="24"/>
        </w:rPr>
        <w:t>.</w:t>
      </w:r>
      <w:r w:rsidR="00636E52">
        <w:rPr>
          <w:rFonts w:ascii="Arial" w:hAnsi="Arial" w:cs="Arial"/>
          <w:sz w:val="24"/>
          <w:szCs w:val="24"/>
        </w:rPr>
        <w:t xml:space="preserve"> L’usignolo e la rosa sono inscindibili nella mistica persiane. L’autorevole </w:t>
      </w:r>
      <w:r w:rsidR="00636E52" w:rsidRPr="00321981">
        <w:rPr>
          <w:rFonts w:ascii="Arial" w:hAnsi="Arial" w:cs="Arial"/>
          <w:i/>
          <w:sz w:val="24"/>
          <w:szCs w:val="24"/>
        </w:rPr>
        <w:t>La revue de Teheran</w:t>
      </w:r>
      <w:r w:rsidR="00636E52">
        <w:rPr>
          <w:rFonts w:ascii="Arial" w:hAnsi="Arial" w:cs="Arial"/>
          <w:sz w:val="24"/>
          <w:szCs w:val="24"/>
        </w:rPr>
        <w:t>, spiega che essi simboleggiano l’amata e l’amante il quale, ipnotizzato dalla sua bellezza, vola senza fine attorno alla rosa. Secondo un’interpretazione mistica, essi simboleggiano il Maestro spirituale e la sua discepola: l’usignolo mostra tutta la sua gioia e la sua conoscenza alla bellezza della rosa, che non finisce mai di aprire e scoprire i suoi mille segreti</w:t>
      </w:r>
      <w:r w:rsidR="00EB45C9">
        <w:rPr>
          <w:rFonts w:ascii="Arial" w:hAnsi="Arial" w:cs="Arial"/>
          <w:sz w:val="24"/>
          <w:szCs w:val="24"/>
        </w:rPr>
        <w:t xml:space="preserve">. </w:t>
      </w:r>
      <w:r w:rsidR="00EB45C9" w:rsidRPr="00321981">
        <w:rPr>
          <w:rFonts w:ascii="Arial" w:hAnsi="Arial" w:cs="Arial"/>
          <w:i/>
          <w:sz w:val="24"/>
          <w:szCs w:val="24"/>
        </w:rPr>
        <w:t>Saint-Saëns</w:t>
      </w:r>
      <w:r w:rsidR="00EB45C9">
        <w:rPr>
          <w:rFonts w:ascii="Arial" w:hAnsi="Arial" w:cs="Arial"/>
          <w:sz w:val="24"/>
          <w:szCs w:val="24"/>
        </w:rPr>
        <w:t xml:space="preserve"> interpreta tutto ciò con un bellissimo vocalizzo.</w:t>
      </w:r>
    </w:p>
    <w:p w:rsidR="00AD6944" w:rsidRDefault="00AD6944" w:rsidP="00E912E3">
      <w:pPr>
        <w:pStyle w:val="Nessunaspaziatura"/>
        <w:jc w:val="both"/>
        <w:rPr>
          <w:rFonts w:ascii="Arial" w:hAnsi="Arial" w:cs="Arial"/>
          <w:sz w:val="24"/>
          <w:szCs w:val="24"/>
        </w:rPr>
      </w:pPr>
    </w:p>
    <w:p w:rsidR="00AD6944" w:rsidRDefault="00AD6944" w:rsidP="00E912E3">
      <w:pPr>
        <w:pStyle w:val="Nessunaspaziatura"/>
        <w:jc w:val="both"/>
        <w:rPr>
          <w:rFonts w:ascii="Arial" w:hAnsi="Arial" w:cs="Arial"/>
          <w:sz w:val="24"/>
          <w:szCs w:val="24"/>
        </w:rPr>
      </w:pPr>
      <w:r>
        <w:rPr>
          <w:rFonts w:ascii="Arial" w:hAnsi="Arial" w:cs="Arial"/>
          <w:sz w:val="24"/>
          <w:szCs w:val="24"/>
        </w:rPr>
        <w:t>Ingresso libero</w:t>
      </w:r>
    </w:p>
    <w:p w:rsidR="00EB45C9" w:rsidRDefault="00EB45C9" w:rsidP="00E912E3">
      <w:pPr>
        <w:pStyle w:val="Nessunaspaziatura"/>
        <w:pBdr>
          <w:bottom w:val="single" w:sz="6" w:space="1" w:color="auto"/>
        </w:pBdr>
        <w:jc w:val="both"/>
        <w:rPr>
          <w:rFonts w:ascii="Arial" w:hAnsi="Arial" w:cs="Arial"/>
          <w:sz w:val="24"/>
          <w:szCs w:val="24"/>
        </w:rPr>
      </w:pPr>
    </w:p>
    <w:p w:rsidR="00AD6944" w:rsidRDefault="00AD6944" w:rsidP="00E912E3">
      <w:pPr>
        <w:pStyle w:val="Nessunaspaziatura"/>
        <w:jc w:val="both"/>
        <w:rPr>
          <w:rFonts w:ascii="Arial" w:hAnsi="Arial" w:cs="Arial"/>
          <w:sz w:val="24"/>
          <w:szCs w:val="24"/>
        </w:rPr>
      </w:pPr>
    </w:p>
    <w:p w:rsidR="00AD6944" w:rsidRPr="00AD6944" w:rsidRDefault="00AD6944" w:rsidP="00AD6944">
      <w:pPr>
        <w:pStyle w:val="Nessunaspaziatura"/>
        <w:jc w:val="both"/>
        <w:rPr>
          <w:rFonts w:ascii="Arial" w:hAnsi="Arial" w:cs="Arial"/>
          <w:sz w:val="24"/>
          <w:szCs w:val="24"/>
        </w:rPr>
      </w:pPr>
      <w:r w:rsidRPr="00AD6944">
        <w:rPr>
          <w:rFonts w:ascii="Arial" w:hAnsi="Arial" w:cs="Arial"/>
          <w:b/>
          <w:color w:val="FF0000"/>
          <w:sz w:val="24"/>
          <w:szCs w:val="24"/>
        </w:rPr>
        <w:t>Palma Baccari</w:t>
      </w:r>
      <w:r w:rsidRPr="00AD6944">
        <w:rPr>
          <w:rFonts w:ascii="Arial" w:hAnsi="Arial" w:cs="Arial"/>
          <w:sz w:val="24"/>
          <w:szCs w:val="24"/>
        </w:rPr>
        <w:t xml:space="preserve">, soprano di coloratura, ha studiato pianoforte con Silvia Boscaro e canto con Tristano Illesberg, Marika Guagni, Luciano Bettarini e Sonia Kang. Ha frequentato corsi di “Bel Canto” con Laura Cappelluccio e le masterclass con Luciana Serra a Premeno e a Villa Medici a Milano. Ha studiato “Espressione e consapevolezza corporea” con il ballerino Roberto Pierantoni, ed ora approfondisce le medesime tematiche con la ballerina e coreografa Maria Grazia Sulpizi. Dal 2003 al 2010 ha studiato canto con Maria Hilda Piriz a Kaiserslautern (Germania) ed ha </w:t>
      </w:r>
      <w:r w:rsidRPr="00AD6944">
        <w:rPr>
          <w:rFonts w:ascii="Arial" w:hAnsi="Arial" w:cs="Arial"/>
          <w:sz w:val="24"/>
          <w:szCs w:val="24"/>
        </w:rPr>
        <w:lastRenderedPageBreak/>
        <w:t>partecipato ai seguenti seminari estivi tenuti dalla stessa insegnante a Genova: luglio 2005 - “Percorsi e soccorsi nell’allenamento vocale”; luglio 2006 - “Luci e accenti nella vocalità mozartiana”. Dal 2008 al 2009 con Eugenio Furlotti a Parma si è dedicata all’approfondimento dell’analisi musicale dello spartito. E’ laureata all’Accademia Ligustica di Belle Arti, si occupa di Mail Art e Libro d’Artista, dipinge ad olio, ed ha partecipato a diverse mostre collettive in Liguria. Ha svolto attività concertistica, ed in particolare ha sostenuto i ruoli di Adina (L’Elisir d’amore), Norina (Don Pasquale), Musetta (La Bohème di Puccini) e Valencienne (La Vedova Allegra). Si è esibita in diversi concerti con l’Orchestra d’Archi Genovese diretta da Alberto Chieregato. Dal 2010 studia con Marco Ghiglione, con il quale sostiene un’intensa attività concertistica dentro e fuori regione. In particolare, si è esibita più volte all’Auditorium Montale del Teatro Carlo Felice di Genova nell’ambito della stagione ufficiale 2011/2012 di conferenze-concerto “Prima…la musica”, con la direzione artistica di Marco Ghiglione. Per le stagioni 2014/15 e 2015/16 si è esibita al Salone Pietro da Cemmo del Conservatorio di Musica “Luca Marenzio” di Brescia.</w:t>
      </w:r>
    </w:p>
    <w:p w:rsidR="00AD6944" w:rsidRPr="00AD6944" w:rsidRDefault="00AD6944" w:rsidP="00AD6944">
      <w:pPr>
        <w:pStyle w:val="Nessunaspaziatura"/>
        <w:jc w:val="both"/>
        <w:rPr>
          <w:rFonts w:ascii="Arial" w:hAnsi="Arial" w:cs="Arial"/>
          <w:sz w:val="24"/>
          <w:szCs w:val="24"/>
        </w:rPr>
      </w:pPr>
    </w:p>
    <w:p w:rsidR="00636E52" w:rsidRDefault="00AD6944" w:rsidP="00E912E3">
      <w:pPr>
        <w:pStyle w:val="Nessunaspaziatura"/>
        <w:jc w:val="both"/>
        <w:rPr>
          <w:rFonts w:ascii="Arial" w:hAnsi="Arial" w:cs="Arial"/>
          <w:sz w:val="24"/>
          <w:szCs w:val="24"/>
        </w:rPr>
      </w:pPr>
      <w:r w:rsidRPr="00AD6944">
        <w:rPr>
          <w:rFonts w:ascii="Arial" w:hAnsi="Arial" w:cs="Arial"/>
          <w:b/>
          <w:color w:val="FF0000"/>
          <w:sz w:val="24"/>
          <w:szCs w:val="24"/>
        </w:rPr>
        <w:t>Marco Ghiglione</w:t>
      </w:r>
      <w:r w:rsidRPr="00AD6944">
        <w:rPr>
          <w:rFonts w:ascii="Arial" w:hAnsi="Arial" w:cs="Arial"/>
          <w:color w:val="FF0000"/>
          <w:sz w:val="24"/>
          <w:szCs w:val="24"/>
        </w:rPr>
        <w:t xml:space="preserve"> </w:t>
      </w:r>
      <w:r w:rsidRPr="00AD6944">
        <w:rPr>
          <w:rFonts w:ascii="Arial" w:hAnsi="Arial" w:cs="Arial"/>
          <w:sz w:val="24"/>
          <w:szCs w:val="24"/>
        </w:rPr>
        <w:t>ha conseguito il diploma di Musica Corale e Direzione di Coro nel 1982 al Conservatorio “G. Tartini” di Trieste. Dal 1983 al Teatro “Giuseppe Verdi” di Trieste è stato Aiuto-Maestro del Coro e poi Altro-Maestro del Coro, firmando come titolare numerosi spettacoli. E’ stato quindi Maestro del Coro titolare del Teatro “La Fenice” nel 1990, e quindi per la stagione del “Bicentenario” 1991/92. Sempre alla guida del coro del teatro veneziano, e con la direzione di Claudio Abbado, ha firmato le opere rossiniane “Il viaggio a Reims” per il Teatro di Ferrara, e la registrazione de “Il Barbiere di Siviglia” per la Deutsche Grammophon Gesellschaft con protagonista Placido Domingo. E’ stato inoltre Maestro del Coro del Teatro “Carlo Felice” di Genova. Quale direttore d’orchestra si è esibito in numerosi teatri italiani, quali il “Petruzzelli” di Bari, dove ha diretto “Il Pipistrello” di J. Strauss jr. e “Die Bajadere” di E. Kalman. In Friuli VG ha fondato il Gruppo Strumentale “Vecchia Vienna”, che esegue le musiche degli Strauss nella originale formazione viennese ottocentesca, dirigendolo in numerose sedi concertistiche italiane. E’ stato Maestro del Coro della Cattedrale di Palermo, direttore dell’Ensemble Strumentale Federiciano e del Coro Polifonico Federiciano di Palermo. Dal 2009 fino al mese di settembre 2011 è stato direttore del coro lirico “Quadrivium” di Genova. Ha diretto numerosi cori polifonici in Lombardia, Friuli Venezia Giulia e Sicilia. E’ apprezzato insegnante di canto lirico (tecnica e repertorio) ed accompagnatore al pianoforte e all’organo di cantanti e strumentisti: In questa veste ha sostenuto centinaia di concerti in tutta Italia. A Milano, per diversi anni è stato consigliere nazionale di “Gioventù Musicale d’Italia”. Fino al mese di aprile 2009 è stato presidente dell’Associazione Spettacolo Cultura (ASC), già “Friuli Venezia Giulia Cultura”, nata nel 1991, organizzando oltre 800 eventi artistici e culturali in tutta Italia. Fino al mese di settembre del 2011 ha mantenuto la carica di Direttore Artistico della stessa associazione, avente oggi sede in Genova.  E’ socio fondatore del Forum Culturale “Florindo Andreolli” di Adria (Rovigo). E’ stato docente di “Musica Corale e Direzione di Coro” presso il Conservatorio “Pierluigi da Palestrina” di Cagliari, il Conservatorio “Francesco Venezze” di Rovigo ed il Conservatorio “Vincenzo Bellini” di Palermo. Dal mese di novembre 2005 è docente titolare di Musica Corale e Direzione di Coro al Conservatorio “Luca Marenzio” di Brescia, sia per i corsi ordinari che per quelli universitari di triennio e biennio sperimentale, dove è anche coordinatore del Dipartimento di teoria e analisi, composizione e direzione, e responsabile dell’Ufficio Stampa e della Produzione Interna. E’ stato corrispondente fisso della rivista musicale LunarionuovoMusica di Catania; oggi scrive per la rivista culturale NewMagazine di Imperia. E’ stato ideatore e direttore artistico per tre stagioni del Salotto Lirico Sammargheritese organizzato dall’Associazione Spazio Aperto di S. Margherita Ligure. Fin dalla prima edizione (2002) e fino al 2010 è stato presidente della giuria della “Rassegna Nazionale di Musica Corale Sacra” di Alessandria della Rocca (Agrigento).  Svolge attività di consulenza artistica per il Teatro “Carlo Felice” di Genova, ed in questo ambito, ad esempio, è stato direttore artistico degli incontri &lt;&lt;“Prima”…la musica - Ciclo di conferenze-concerto prima delle prime&gt;&gt; del Teatro stesso.</w:t>
      </w:r>
    </w:p>
    <w:sectPr w:rsidR="00636E52" w:rsidSect="00F23E3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79" w:rsidRDefault="000B0B79" w:rsidP="00800F7E">
      <w:r>
        <w:separator/>
      </w:r>
    </w:p>
  </w:endnote>
  <w:endnote w:type="continuationSeparator" w:id="0">
    <w:p w:rsidR="000B0B79" w:rsidRDefault="000B0B79" w:rsidP="008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874" w:rsidRDefault="000C5874" w:rsidP="000C5874">
    <w:pPr>
      <w:pStyle w:val="Pidipagina"/>
      <w:pBdr>
        <w:top w:val="single" w:sz="4" w:space="1" w:color="auto"/>
      </w:pBdr>
      <w:jc w:val="center"/>
    </w:pPr>
    <w:r>
      <w:t>Parrocchia di San Siro - piazza San Siro, 1 - 16038 Santa Margherita Ligure</w:t>
    </w:r>
  </w:p>
  <w:p w:rsidR="000C5874" w:rsidRDefault="000C5874" w:rsidP="000C5874">
    <w:pPr>
      <w:pStyle w:val="Pidipagina"/>
      <w:pBdr>
        <w:top w:val="single" w:sz="4" w:space="1" w:color="auto"/>
      </w:pBdr>
      <w:jc w:val="center"/>
    </w:pPr>
    <w:r>
      <w:t>tel 0185 286859 - e-mail: parrocchiasansiro@virgilio.it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79" w:rsidRDefault="000B0B79" w:rsidP="00800F7E">
      <w:r>
        <w:separator/>
      </w:r>
    </w:p>
  </w:footnote>
  <w:footnote w:type="continuationSeparator" w:id="0">
    <w:p w:rsidR="000B0B79" w:rsidRDefault="000B0B79" w:rsidP="0080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7E" w:rsidRPr="00800F7E" w:rsidRDefault="00800F7E" w:rsidP="00800F7E">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707AC"/>
    <w:multiLevelType w:val="hybridMultilevel"/>
    <w:tmpl w:val="1B247F06"/>
    <w:lvl w:ilvl="0" w:tplc="E3E8B5DA">
      <w:start w:val="5"/>
      <w:numFmt w:val="bullet"/>
      <w:lvlText w:val="-"/>
      <w:lvlJc w:val="left"/>
      <w:pPr>
        <w:ind w:left="420" w:hanging="360"/>
      </w:pPr>
      <w:rPr>
        <w:rFonts w:ascii="Arial" w:eastAsia="BatangChe"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32"/>
    <w:rsid w:val="000102F2"/>
    <w:rsid w:val="0004200C"/>
    <w:rsid w:val="00061B24"/>
    <w:rsid w:val="00065A16"/>
    <w:rsid w:val="0007013A"/>
    <w:rsid w:val="00070A7E"/>
    <w:rsid w:val="00082DC1"/>
    <w:rsid w:val="00083A1A"/>
    <w:rsid w:val="00084F29"/>
    <w:rsid w:val="000859E6"/>
    <w:rsid w:val="00093A67"/>
    <w:rsid w:val="000B0B79"/>
    <w:rsid w:val="000C1962"/>
    <w:rsid w:val="000C5874"/>
    <w:rsid w:val="000D4081"/>
    <w:rsid w:val="000D6B39"/>
    <w:rsid w:val="000D7426"/>
    <w:rsid w:val="000E0AC1"/>
    <w:rsid w:val="000E157D"/>
    <w:rsid w:val="000E2B11"/>
    <w:rsid w:val="00170FD5"/>
    <w:rsid w:val="0017728E"/>
    <w:rsid w:val="001879A0"/>
    <w:rsid w:val="00191ECA"/>
    <w:rsid w:val="001B0A3D"/>
    <w:rsid w:val="001B4BBD"/>
    <w:rsid w:val="001D037F"/>
    <w:rsid w:val="001E08FC"/>
    <w:rsid w:val="001E6FCB"/>
    <w:rsid w:val="001F51A5"/>
    <w:rsid w:val="002009F7"/>
    <w:rsid w:val="002272B3"/>
    <w:rsid w:val="002307AF"/>
    <w:rsid w:val="0023691E"/>
    <w:rsid w:val="00242CB4"/>
    <w:rsid w:val="00244A86"/>
    <w:rsid w:val="00280E4C"/>
    <w:rsid w:val="0028115F"/>
    <w:rsid w:val="00283923"/>
    <w:rsid w:val="00284006"/>
    <w:rsid w:val="00285C5C"/>
    <w:rsid w:val="00296B4A"/>
    <w:rsid w:val="002A30FE"/>
    <w:rsid w:val="002B7114"/>
    <w:rsid w:val="002D4284"/>
    <w:rsid w:val="002F47C3"/>
    <w:rsid w:val="00321981"/>
    <w:rsid w:val="003539D1"/>
    <w:rsid w:val="00363218"/>
    <w:rsid w:val="003636AE"/>
    <w:rsid w:val="00377A88"/>
    <w:rsid w:val="003844C3"/>
    <w:rsid w:val="00385DBC"/>
    <w:rsid w:val="00386E34"/>
    <w:rsid w:val="003951E9"/>
    <w:rsid w:val="003C30A1"/>
    <w:rsid w:val="003D224B"/>
    <w:rsid w:val="003D2D8F"/>
    <w:rsid w:val="003D37BB"/>
    <w:rsid w:val="003D7F9C"/>
    <w:rsid w:val="003F05D4"/>
    <w:rsid w:val="003F59D0"/>
    <w:rsid w:val="00422E68"/>
    <w:rsid w:val="00423B7B"/>
    <w:rsid w:val="0043118D"/>
    <w:rsid w:val="00450A7F"/>
    <w:rsid w:val="00457C15"/>
    <w:rsid w:val="00461FD4"/>
    <w:rsid w:val="00480A00"/>
    <w:rsid w:val="0048254F"/>
    <w:rsid w:val="004B4DE7"/>
    <w:rsid w:val="004B7325"/>
    <w:rsid w:val="004C0714"/>
    <w:rsid w:val="004C226A"/>
    <w:rsid w:val="004C6E18"/>
    <w:rsid w:val="004C6EE6"/>
    <w:rsid w:val="004D0C84"/>
    <w:rsid w:val="004D1E38"/>
    <w:rsid w:val="004E32B2"/>
    <w:rsid w:val="004E473D"/>
    <w:rsid w:val="004E5ABC"/>
    <w:rsid w:val="004E6DFE"/>
    <w:rsid w:val="00513EFB"/>
    <w:rsid w:val="00514E57"/>
    <w:rsid w:val="00522643"/>
    <w:rsid w:val="00526431"/>
    <w:rsid w:val="005761A6"/>
    <w:rsid w:val="00586871"/>
    <w:rsid w:val="00592E76"/>
    <w:rsid w:val="0059303C"/>
    <w:rsid w:val="00593663"/>
    <w:rsid w:val="0059650C"/>
    <w:rsid w:val="005A42DB"/>
    <w:rsid w:val="005A5172"/>
    <w:rsid w:val="005B3026"/>
    <w:rsid w:val="005C2C06"/>
    <w:rsid w:val="005C5F03"/>
    <w:rsid w:val="005E024A"/>
    <w:rsid w:val="005E471E"/>
    <w:rsid w:val="00600407"/>
    <w:rsid w:val="006148AB"/>
    <w:rsid w:val="0061797C"/>
    <w:rsid w:val="00620D93"/>
    <w:rsid w:val="00636E52"/>
    <w:rsid w:val="0064256E"/>
    <w:rsid w:val="00644048"/>
    <w:rsid w:val="00647DF4"/>
    <w:rsid w:val="00654D5D"/>
    <w:rsid w:val="00667D07"/>
    <w:rsid w:val="0067298D"/>
    <w:rsid w:val="00675D67"/>
    <w:rsid w:val="00696C51"/>
    <w:rsid w:val="006B0886"/>
    <w:rsid w:val="006B08B4"/>
    <w:rsid w:val="006C172E"/>
    <w:rsid w:val="006C3E39"/>
    <w:rsid w:val="006C532A"/>
    <w:rsid w:val="006D0E1B"/>
    <w:rsid w:val="006D2003"/>
    <w:rsid w:val="006F39CB"/>
    <w:rsid w:val="006F7806"/>
    <w:rsid w:val="007176EF"/>
    <w:rsid w:val="00743667"/>
    <w:rsid w:val="00744E18"/>
    <w:rsid w:val="00751524"/>
    <w:rsid w:val="00753AD7"/>
    <w:rsid w:val="00762013"/>
    <w:rsid w:val="00763236"/>
    <w:rsid w:val="00790178"/>
    <w:rsid w:val="00794A61"/>
    <w:rsid w:val="007A396C"/>
    <w:rsid w:val="007B1953"/>
    <w:rsid w:val="007B32E9"/>
    <w:rsid w:val="007C1A1B"/>
    <w:rsid w:val="007E3677"/>
    <w:rsid w:val="007E79E1"/>
    <w:rsid w:val="007F398F"/>
    <w:rsid w:val="00800F7E"/>
    <w:rsid w:val="00821F01"/>
    <w:rsid w:val="00836829"/>
    <w:rsid w:val="0084059C"/>
    <w:rsid w:val="008506A3"/>
    <w:rsid w:val="008576CA"/>
    <w:rsid w:val="00864ABD"/>
    <w:rsid w:val="008A1131"/>
    <w:rsid w:val="008B3B2E"/>
    <w:rsid w:val="008D77B6"/>
    <w:rsid w:val="008E266E"/>
    <w:rsid w:val="008F742D"/>
    <w:rsid w:val="0090013C"/>
    <w:rsid w:val="0092096C"/>
    <w:rsid w:val="00926C6C"/>
    <w:rsid w:val="00933117"/>
    <w:rsid w:val="00946BB9"/>
    <w:rsid w:val="00953BD4"/>
    <w:rsid w:val="009548B9"/>
    <w:rsid w:val="0095509E"/>
    <w:rsid w:val="00957C2B"/>
    <w:rsid w:val="009714FA"/>
    <w:rsid w:val="00975F07"/>
    <w:rsid w:val="009762D5"/>
    <w:rsid w:val="00985ED3"/>
    <w:rsid w:val="009A1FE6"/>
    <w:rsid w:val="009A508E"/>
    <w:rsid w:val="009A7FE0"/>
    <w:rsid w:val="009B03E1"/>
    <w:rsid w:val="009B0B46"/>
    <w:rsid w:val="009D1044"/>
    <w:rsid w:val="009D4C88"/>
    <w:rsid w:val="009F1A3D"/>
    <w:rsid w:val="009F796B"/>
    <w:rsid w:val="00A22228"/>
    <w:rsid w:val="00A26B78"/>
    <w:rsid w:val="00A27408"/>
    <w:rsid w:val="00A40840"/>
    <w:rsid w:val="00A4536E"/>
    <w:rsid w:val="00A5354C"/>
    <w:rsid w:val="00A53B39"/>
    <w:rsid w:val="00A5707E"/>
    <w:rsid w:val="00A665A7"/>
    <w:rsid w:val="00A7472D"/>
    <w:rsid w:val="00A90341"/>
    <w:rsid w:val="00A93230"/>
    <w:rsid w:val="00AB3103"/>
    <w:rsid w:val="00AC6759"/>
    <w:rsid w:val="00AD55E2"/>
    <w:rsid w:val="00AD6944"/>
    <w:rsid w:val="00AE7A72"/>
    <w:rsid w:val="00AF0EF1"/>
    <w:rsid w:val="00AF37C3"/>
    <w:rsid w:val="00AF6E99"/>
    <w:rsid w:val="00B30BDE"/>
    <w:rsid w:val="00B311AC"/>
    <w:rsid w:val="00B348BA"/>
    <w:rsid w:val="00B5677C"/>
    <w:rsid w:val="00B61B4F"/>
    <w:rsid w:val="00B703B9"/>
    <w:rsid w:val="00B75512"/>
    <w:rsid w:val="00BB061D"/>
    <w:rsid w:val="00BC1DDB"/>
    <w:rsid w:val="00BC6A84"/>
    <w:rsid w:val="00BD7D18"/>
    <w:rsid w:val="00BF26CD"/>
    <w:rsid w:val="00BF7264"/>
    <w:rsid w:val="00C0446D"/>
    <w:rsid w:val="00C12C79"/>
    <w:rsid w:val="00C20B04"/>
    <w:rsid w:val="00C26EEB"/>
    <w:rsid w:val="00C277C6"/>
    <w:rsid w:val="00C27C72"/>
    <w:rsid w:val="00C40C81"/>
    <w:rsid w:val="00C44274"/>
    <w:rsid w:val="00C467BF"/>
    <w:rsid w:val="00C635C6"/>
    <w:rsid w:val="00CA0100"/>
    <w:rsid w:val="00CA345F"/>
    <w:rsid w:val="00CA7AFC"/>
    <w:rsid w:val="00CB59FC"/>
    <w:rsid w:val="00CE6572"/>
    <w:rsid w:val="00CF5B0E"/>
    <w:rsid w:val="00D10EB9"/>
    <w:rsid w:val="00D16A0F"/>
    <w:rsid w:val="00D26623"/>
    <w:rsid w:val="00D31D93"/>
    <w:rsid w:val="00D323FF"/>
    <w:rsid w:val="00D50F60"/>
    <w:rsid w:val="00D8560E"/>
    <w:rsid w:val="00D86148"/>
    <w:rsid w:val="00D92833"/>
    <w:rsid w:val="00D92D72"/>
    <w:rsid w:val="00D95DAC"/>
    <w:rsid w:val="00DB628A"/>
    <w:rsid w:val="00DC53AD"/>
    <w:rsid w:val="00DD1BBF"/>
    <w:rsid w:val="00DD77C5"/>
    <w:rsid w:val="00E027AC"/>
    <w:rsid w:val="00E238B8"/>
    <w:rsid w:val="00E34690"/>
    <w:rsid w:val="00E356FE"/>
    <w:rsid w:val="00E40067"/>
    <w:rsid w:val="00E4211F"/>
    <w:rsid w:val="00E451B1"/>
    <w:rsid w:val="00E45735"/>
    <w:rsid w:val="00E46BDA"/>
    <w:rsid w:val="00E55EAD"/>
    <w:rsid w:val="00E729CE"/>
    <w:rsid w:val="00E912E3"/>
    <w:rsid w:val="00EB324A"/>
    <w:rsid w:val="00EB45C9"/>
    <w:rsid w:val="00EE3D52"/>
    <w:rsid w:val="00EE4009"/>
    <w:rsid w:val="00F06F2F"/>
    <w:rsid w:val="00F21AA9"/>
    <w:rsid w:val="00F23E32"/>
    <w:rsid w:val="00F26CFF"/>
    <w:rsid w:val="00F27770"/>
    <w:rsid w:val="00F61425"/>
    <w:rsid w:val="00F61AA3"/>
    <w:rsid w:val="00F665DA"/>
    <w:rsid w:val="00F90650"/>
    <w:rsid w:val="00F93E1B"/>
    <w:rsid w:val="00F97A76"/>
    <w:rsid w:val="00FA726D"/>
    <w:rsid w:val="00FB1581"/>
    <w:rsid w:val="00FB226B"/>
    <w:rsid w:val="00FB405D"/>
    <w:rsid w:val="00FB6A82"/>
    <w:rsid w:val="00FF274A"/>
    <w:rsid w:val="00FF6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A88"/>
    <w:pPr>
      <w:spacing w:after="0" w:line="240" w:lineRule="auto"/>
    </w:pPr>
    <w:rPr>
      <w:rFonts w:eastAsiaTheme="minorEastAsia"/>
      <w:sz w:val="24"/>
      <w:szCs w:val="24"/>
      <w:lang w:eastAsia="ja-JP"/>
    </w:rPr>
  </w:style>
  <w:style w:type="paragraph" w:styleId="Titolo2">
    <w:name w:val="heading 2"/>
    <w:basedOn w:val="Normale"/>
    <w:link w:val="Titolo2Carattere"/>
    <w:qFormat/>
    <w:rsid w:val="00FF66DF"/>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E157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E3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23E32"/>
    <w:rPr>
      <w:rFonts w:ascii="Tahoma" w:hAnsi="Tahoma" w:cs="Tahoma"/>
      <w:sz w:val="16"/>
      <w:szCs w:val="16"/>
    </w:rPr>
  </w:style>
  <w:style w:type="paragraph" w:styleId="Nessunaspaziatura">
    <w:name w:val="No Spacing"/>
    <w:uiPriority w:val="1"/>
    <w:qFormat/>
    <w:rsid w:val="00F23E32"/>
    <w:pPr>
      <w:spacing w:after="0" w:line="240" w:lineRule="auto"/>
    </w:pPr>
  </w:style>
  <w:style w:type="character" w:styleId="Collegamentoipertestuale">
    <w:name w:val="Hyperlink"/>
    <w:basedOn w:val="Carpredefinitoparagrafo"/>
    <w:uiPriority w:val="99"/>
    <w:semiHidden/>
    <w:unhideWhenUsed/>
    <w:rsid w:val="009548B9"/>
    <w:rPr>
      <w:rFonts w:ascii="Arial" w:hAnsi="Arial" w:cs="Arial" w:hint="default"/>
      <w:strike w:val="0"/>
      <w:dstrike w:val="0"/>
      <w:color w:val="05447E"/>
      <w:sz w:val="21"/>
      <w:szCs w:val="21"/>
      <w:u w:val="none"/>
      <w:effect w:val="none"/>
    </w:rPr>
  </w:style>
  <w:style w:type="paragraph" w:styleId="NormaleWeb">
    <w:name w:val="Normal (Web)"/>
    <w:basedOn w:val="Normale"/>
    <w:uiPriority w:val="99"/>
    <w:unhideWhenUsed/>
    <w:rsid w:val="003636AE"/>
    <w:pPr>
      <w:spacing w:before="100" w:beforeAutospacing="1" w:after="100" w:afterAutospacing="1"/>
    </w:pPr>
    <w:rPr>
      <w:rFonts w:ascii="Times New Roman" w:eastAsia="Times New Roman" w:hAnsi="Times New Roman" w:cs="Times New Roman"/>
      <w:color w:val="FFE866"/>
      <w:lang w:eastAsia="it-IT"/>
    </w:rPr>
  </w:style>
  <w:style w:type="paragraph" w:styleId="Intestazione">
    <w:name w:val="header"/>
    <w:basedOn w:val="Normale"/>
    <w:link w:val="IntestazioneCarattere"/>
    <w:uiPriority w:val="99"/>
    <w:unhideWhenUsed/>
    <w:rsid w:val="00800F7E"/>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800F7E"/>
  </w:style>
  <w:style w:type="paragraph" w:styleId="Pidipagina">
    <w:name w:val="footer"/>
    <w:basedOn w:val="Normale"/>
    <w:link w:val="PidipaginaCarattere"/>
    <w:uiPriority w:val="99"/>
    <w:unhideWhenUsed/>
    <w:rsid w:val="00800F7E"/>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800F7E"/>
  </w:style>
  <w:style w:type="character" w:customStyle="1" w:styleId="textexposedshow">
    <w:name w:val="text_exposed_show"/>
    <w:basedOn w:val="Carpredefinitoparagrafo"/>
    <w:rsid w:val="00377A88"/>
  </w:style>
  <w:style w:type="character" w:styleId="Enfasicorsivo">
    <w:name w:val="Emphasis"/>
    <w:qFormat/>
    <w:rsid w:val="00377A88"/>
    <w:rPr>
      <w:i/>
      <w:iCs/>
    </w:rPr>
  </w:style>
  <w:style w:type="character" w:customStyle="1" w:styleId="Titolo2Carattere">
    <w:name w:val="Titolo 2 Carattere"/>
    <w:basedOn w:val="Carpredefinitoparagrafo"/>
    <w:link w:val="Titolo2"/>
    <w:rsid w:val="00FF66DF"/>
    <w:rPr>
      <w:rFonts w:ascii="Times New Roman" w:eastAsia="Times New Roman" w:hAnsi="Times New Roman" w:cs="Times New Roman"/>
      <w:b/>
      <w:bCs/>
      <w:sz w:val="36"/>
      <w:szCs w:val="36"/>
      <w:lang w:eastAsia="it-IT"/>
    </w:rPr>
  </w:style>
  <w:style w:type="character" w:customStyle="1" w:styleId="fsl">
    <w:name w:val="fsl"/>
    <w:basedOn w:val="Carpredefinitoparagrafo"/>
    <w:rsid w:val="00FF66DF"/>
  </w:style>
  <w:style w:type="paragraph" w:customStyle="1" w:styleId="Default">
    <w:name w:val="Default"/>
    <w:rsid w:val="00857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0E157D"/>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Carpredefinitoparagrafo"/>
    <w:rsid w:val="000E157D"/>
  </w:style>
  <w:style w:type="character" w:customStyle="1" w:styleId="mw-editsection1">
    <w:name w:val="mw-editsection1"/>
    <w:basedOn w:val="Carpredefinitoparagrafo"/>
    <w:rsid w:val="000E157D"/>
  </w:style>
  <w:style w:type="character" w:customStyle="1" w:styleId="mw-editsection-bracket">
    <w:name w:val="mw-editsection-bracket"/>
    <w:basedOn w:val="Carpredefinitoparagrafo"/>
    <w:rsid w:val="000E1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A88"/>
    <w:pPr>
      <w:spacing w:after="0" w:line="240" w:lineRule="auto"/>
    </w:pPr>
    <w:rPr>
      <w:rFonts w:eastAsiaTheme="minorEastAsia"/>
      <w:sz w:val="24"/>
      <w:szCs w:val="24"/>
      <w:lang w:eastAsia="ja-JP"/>
    </w:rPr>
  </w:style>
  <w:style w:type="paragraph" w:styleId="Titolo2">
    <w:name w:val="heading 2"/>
    <w:basedOn w:val="Normale"/>
    <w:link w:val="Titolo2Carattere"/>
    <w:qFormat/>
    <w:rsid w:val="00FF66DF"/>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E157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E3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23E32"/>
    <w:rPr>
      <w:rFonts w:ascii="Tahoma" w:hAnsi="Tahoma" w:cs="Tahoma"/>
      <w:sz w:val="16"/>
      <w:szCs w:val="16"/>
    </w:rPr>
  </w:style>
  <w:style w:type="paragraph" w:styleId="Nessunaspaziatura">
    <w:name w:val="No Spacing"/>
    <w:uiPriority w:val="1"/>
    <w:qFormat/>
    <w:rsid w:val="00F23E32"/>
    <w:pPr>
      <w:spacing w:after="0" w:line="240" w:lineRule="auto"/>
    </w:pPr>
  </w:style>
  <w:style w:type="character" w:styleId="Collegamentoipertestuale">
    <w:name w:val="Hyperlink"/>
    <w:basedOn w:val="Carpredefinitoparagrafo"/>
    <w:uiPriority w:val="99"/>
    <w:semiHidden/>
    <w:unhideWhenUsed/>
    <w:rsid w:val="009548B9"/>
    <w:rPr>
      <w:rFonts w:ascii="Arial" w:hAnsi="Arial" w:cs="Arial" w:hint="default"/>
      <w:strike w:val="0"/>
      <w:dstrike w:val="0"/>
      <w:color w:val="05447E"/>
      <w:sz w:val="21"/>
      <w:szCs w:val="21"/>
      <w:u w:val="none"/>
      <w:effect w:val="none"/>
    </w:rPr>
  </w:style>
  <w:style w:type="paragraph" w:styleId="NormaleWeb">
    <w:name w:val="Normal (Web)"/>
    <w:basedOn w:val="Normale"/>
    <w:uiPriority w:val="99"/>
    <w:unhideWhenUsed/>
    <w:rsid w:val="003636AE"/>
    <w:pPr>
      <w:spacing w:before="100" w:beforeAutospacing="1" w:after="100" w:afterAutospacing="1"/>
    </w:pPr>
    <w:rPr>
      <w:rFonts w:ascii="Times New Roman" w:eastAsia="Times New Roman" w:hAnsi="Times New Roman" w:cs="Times New Roman"/>
      <w:color w:val="FFE866"/>
      <w:lang w:eastAsia="it-IT"/>
    </w:rPr>
  </w:style>
  <w:style w:type="paragraph" w:styleId="Intestazione">
    <w:name w:val="header"/>
    <w:basedOn w:val="Normale"/>
    <w:link w:val="IntestazioneCarattere"/>
    <w:uiPriority w:val="99"/>
    <w:unhideWhenUsed/>
    <w:rsid w:val="00800F7E"/>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800F7E"/>
  </w:style>
  <w:style w:type="paragraph" w:styleId="Pidipagina">
    <w:name w:val="footer"/>
    <w:basedOn w:val="Normale"/>
    <w:link w:val="PidipaginaCarattere"/>
    <w:uiPriority w:val="99"/>
    <w:unhideWhenUsed/>
    <w:rsid w:val="00800F7E"/>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800F7E"/>
  </w:style>
  <w:style w:type="character" w:customStyle="1" w:styleId="textexposedshow">
    <w:name w:val="text_exposed_show"/>
    <w:basedOn w:val="Carpredefinitoparagrafo"/>
    <w:rsid w:val="00377A88"/>
  </w:style>
  <w:style w:type="character" w:styleId="Enfasicorsivo">
    <w:name w:val="Emphasis"/>
    <w:qFormat/>
    <w:rsid w:val="00377A88"/>
    <w:rPr>
      <w:i/>
      <w:iCs/>
    </w:rPr>
  </w:style>
  <w:style w:type="character" w:customStyle="1" w:styleId="Titolo2Carattere">
    <w:name w:val="Titolo 2 Carattere"/>
    <w:basedOn w:val="Carpredefinitoparagrafo"/>
    <w:link w:val="Titolo2"/>
    <w:rsid w:val="00FF66DF"/>
    <w:rPr>
      <w:rFonts w:ascii="Times New Roman" w:eastAsia="Times New Roman" w:hAnsi="Times New Roman" w:cs="Times New Roman"/>
      <w:b/>
      <w:bCs/>
      <w:sz w:val="36"/>
      <w:szCs w:val="36"/>
      <w:lang w:eastAsia="it-IT"/>
    </w:rPr>
  </w:style>
  <w:style w:type="character" w:customStyle="1" w:styleId="fsl">
    <w:name w:val="fsl"/>
    <w:basedOn w:val="Carpredefinitoparagrafo"/>
    <w:rsid w:val="00FF66DF"/>
  </w:style>
  <w:style w:type="paragraph" w:customStyle="1" w:styleId="Default">
    <w:name w:val="Default"/>
    <w:rsid w:val="00857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0E157D"/>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Carpredefinitoparagrafo"/>
    <w:rsid w:val="000E157D"/>
  </w:style>
  <w:style w:type="character" w:customStyle="1" w:styleId="mw-editsection1">
    <w:name w:val="mw-editsection1"/>
    <w:basedOn w:val="Carpredefinitoparagrafo"/>
    <w:rsid w:val="000E157D"/>
  </w:style>
  <w:style w:type="character" w:customStyle="1" w:styleId="mw-editsection-bracket">
    <w:name w:val="mw-editsection-bracket"/>
    <w:basedOn w:val="Carpredefinitoparagrafo"/>
    <w:rsid w:val="000E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7921">
      <w:bodyDiv w:val="1"/>
      <w:marLeft w:val="0"/>
      <w:marRight w:val="0"/>
      <w:marTop w:val="0"/>
      <w:marBottom w:val="0"/>
      <w:divBdr>
        <w:top w:val="none" w:sz="0" w:space="0" w:color="auto"/>
        <w:left w:val="none" w:sz="0" w:space="0" w:color="auto"/>
        <w:bottom w:val="none" w:sz="0" w:space="0" w:color="auto"/>
        <w:right w:val="none" w:sz="0" w:space="0" w:color="auto"/>
      </w:divBdr>
      <w:divsChild>
        <w:div w:id="72632752">
          <w:marLeft w:val="0"/>
          <w:marRight w:val="0"/>
          <w:marTop w:val="0"/>
          <w:marBottom w:val="0"/>
          <w:divBdr>
            <w:top w:val="none" w:sz="0" w:space="0" w:color="auto"/>
            <w:left w:val="none" w:sz="0" w:space="0" w:color="auto"/>
            <w:bottom w:val="none" w:sz="0" w:space="0" w:color="auto"/>
            <w:right w:val="none" w:sz="0" w:space="0" w:color="auto"/>
          </w:divBdr>
          <w:divsChild>
            <w:div w:id="51315982">
              <w:marLeft w:val="0"/>
              <w:marRight w:val="0"/>
              <w:marTop w:val="0"/>
              <w:marBottom w:val="0"/>
              <w:divBdr>
                <w:top w:val="none" w:sz="0" w:space="0" w:color="auto"/>
                <w:left w:val="none" w:sz="0" w:space="0" w:color="auto"/>
                <w:bottom w:val="none" w:sz="0" w:space="0" w:color="auto"/>
                <w:right w:val="none" w:sz="0" w:space="0" w:color="auto"/>
              </w:divBdr>
              <w:divsChild>
                <w:div w:id="1876506058">
                  <w:marLeft w:val="0"/>
                  <w:marRight w:val="0"/>
                  <w:marTop w:val="0"/>
                  <w:marBottom w:val="0"/>
                  <w:divBdr>
                    <w:top w:val="none" w:sz="0" w:space="0" w:color="auto"/>
                    <w:left w:val="none" w:sz="0" w:space="0" w:color="auto"/>
                    <w:bottom w:val="none" w:sz="0" w:space="0" w:color="auto"/>
                    <w:right w:val="none" w:sz="0" w:space="0" w:color="auto"/>
                  </w:divBdr>
                </w:div>
                <w:div w:id="523977591">
                  <w:marLeft w:val="0"/>
                  <w:marRight w:val="0"/>
                  <w:marTop w:val="0"/>
                  <w:marBottom w:val="0"/>
                  <w:divBdr>
                    <w:top w:val="none" w:sz="0" w:space="0" w:color="auto"/>
                    <w:left w:val="none" w:sz="0" w:space="0" w:color="auto"/>
                    <w:bottom w:val="none" w:sz="0" w:space="0" w:color="auto"/>
                    <w:right w:val="none" w:sz="0" w:space="0" w:color="auto"/>
                  </w:divBdr>
                </w:div>
                <w:div w:id="1482383756">
                  <w:marLeft w:val="0"/>
                  <w:marRight w:val="0"/>
                  <w:marTop w:val="0"/>
                  <w:marBottom w:val="0"/>
                  <w:divBdr>
                    <w:top w:val="none" w:sz="0" w:space="0" w:color="auto"/>
                    <w:left w:val="none" w:sz="0" w:space="0" w:color="auto"/>
                    <w:bottom w:val="none" w:sz="0" w:space="0" w:color="auto"/>
                    <w:right w:val="none" w:sz="0" w:space="0" w:color="auto"/>
                  </w:divBdr>
                </w:div>
                <w:div w:id="1444417424">
                  <w:marLeft w:val="0"/>
                  <w:marRight w:val="0"/>
                  <w:marTop w:val="0"/>
                  <w:marBottom w:val="0"/>
                  <w:divBdr>
                    <w:top w:val="none" w:sz="0" w:space="0" w:color="auto"/>
                    <w:left w:val="none" w:sz="0" w:space="0" w:color="auto"/>
                    <w:bottom w:val="none" w:sz="0" w:space="0" w:color="auto"/>
                    <w:right w:val="none" w:sz="0" w:space="0" w:color="auto"/>
                  </w:divBdr>
                </w:div>
                <w:div w:id="6320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1702">
      <w:bodyDiv w:val="1"/>
      <w:marLeft w:val="0"/>
      <w:marRight w:val="0"/>
      <w:marTop w:val="0"/>
      <w:marBottom w:val="0"/>
      <w:divBdr>
        <w:top w:val="none" w:sz="0" w:space="0" w:color="auto"/>
        <w:left w:val="none" w:sz="0" w:space="0" w:color="auto"/>
        <w:bottom w:val="none" w:sz="0" w:space="0" w:color="auto"/>
        <w:right w:val="none" w:sz="0" w:space="0" w:color="auto"/>
      </w:divBdr>
      <w:divsChild>
        <w:div w:id="423259929">
          <w:marLeft w:val="0"/>
          <w:marRight w:val="0"/>
          <w:marTop w:val="0"/>
          <w:marBottom w:val="0"/>
          <w:divBdr>
            <w:top w:val="none" w:sz="0" w:space="0" w:color="auto"/>
            <w:left w:val="none" w:sz="0" w:space="0" w:color="auto"/>
            <w:bottom w:val="none" w:sz="0" w:space="0" w:color="auto"/>
            <w:right w:val="none" w:sz="0" w:space="0" w:color="auto"/>
          </w:divBdr>
          <w:divsChild>
            <w:div w:id="1994218736">
              <w:marLeft w:val="0"/>
              <w:marRight w:val="0"/>
              <w:marTop w:val="0"/>
              <w:marBottom w:val="0"/>
              <w:divBdr>
                <w:top w:val="none" w:sz="0" w:space="0" w:color="auto"/>
                <w:left w:val="none" w:sz="0" w:space="0" w:color="auto"/>
                <w:bottom w:val="none" w:sz="0" w:space="0" w:color="auto"/>
                <w:right w:val="none" w:sz="0" w:space="0" w:color="auto"/>
              </w:divBdr>
              <w:divsChild>
                <w:div w:id="1714572093">
                  <w:marLeft w:val="0"/>
                  <w:marRight w:val="0"/>
                  <w:marTop w:val="0"/>
                  <w:marBottom w:val="0"/>
                  <w:divBdr>
                    <w:top w:val="none" w:sz="0" w:space="0" w:color="auto"/>
                    <w:left w:val="none" w:sz="0" w:space="0" w:color="auto"/>
                    <w:bottom w:val="none" w:sz="0" w:space="0" w:color="auto"/>
                    <w:right w:val="none" w:sz="0" w:space="0" w:color="auto"/>
                  </w:divBdr>
                  <w:divsChild>
                    <w:div w:id="500315679">
                      <w:marLeft w:val="0"/>
                      <w:marRight w:val="0"/>
                      <w:marTop w:val="0"/>
                      <w:marBottom w:val="0"/>
                      <w:divBdr>
                        <w:top w:val="none" w:sz="0" w:space="0" w:color="auto"/>
                        <w:left w:val="none" w:sz="0" w:space="0" w:color="auto"/>
                        <w:bottom w:val="none" w:sz="0" w:space="0" w:color="auto"/>
                        <w:right w:val="none" w:sz="0" w:space="0" w:color="auto"/>
                      </w:divBdr>
                      <w:divsChild>
                        <w:div w:id="1581326472">
                          <w:marLeft w:val="0"/>
                          <w:marRight w:val="-14700"/>
                          <w:marTop w:val="0"/>
                          <w:marBottom w:val="0"/>
                          <w:divBdr>
                            <w:top w:val="none" w:sz="0" w:space="0" w:color="auto"/>
                            <w:left w:val="none" w:sz="0" w:space="0" w:color="auto"/>
                            <w:bottom w:val="none" w:sz="0" w:space="0" w:color="auto"/>
                            <w:right w:val="none" w:sz="0" w:space="0" w:color="auto"/>
                          </w:divBdr>
                          <w:divsChild>
                            <w:div w:id="505285688">
                              <w:marLeft w:val="300"/>
                              <w:marRight w:val="300"/>
                              <w:marTop w:val="450"/>
                              <w:marBottom w:val="300"/>
                              <w:divBdr>
                                <w:top w:val="none" w:sz="0" w:space="0" w:color="auto"/>
                                <w:left w:val="none" w:sz="0" w:space="0" w:color="auto"/>
                                <w:bottom w:val="none" w:sz="0" w:space="0" w:color="auto"/>
                                <w:right w:val="none" w:sz="0" w:space="0" w:color="auto"/>
                              </w:divBdr>
                              <w:divsChild>
                                <w:div w:id="1416126178">
                                  <w:marLeft w:val="0"/>
                                  <w:marRight w:val="0"/>
                                  <w:marTop w:val="0"/>
                                  <w:marBottom w:val="0"/>
                                  <w:divBdr>
                                    <w:top w:val="none" w:sz="0" w:space="0" w:color="auto"/>
                                    <w:left w:val="none" w:sz="0" w:space="0" w:color="auto"/>
                                    <w:bottom w:val="none" w:sz="0" w:space="0" w:color="auto"/>
                                    <w:right w:val="none" w:sz="0" w:space="0" w:color="auto"/>
                                  </w:divBdr>
                                  <w:divsChild>
                                    <w:div w:id="674921913">
                                      <w:marLeft w:val="0"/>
                                      <w:marRight w:val="0"/>
                                      <w:marTop w:val="0"/>
                                      <w:marBottom w:val="0"/>
                                      <w:divBdr>
                                        <w:top w:val="none" w:sz="0" w:space="0" w:color="auto"/>
                                        <w:left w:val="none" w:sz="0" w:space="0" w:color="auto"/>
                                        <w:bottom w:val="none" w:sz="0" w:space="0" w:color="auto"/>
                                        <w:right w:val="none" w:sz="0" w:space="0" w:color="auto"/>
                                      </w:divBdr>
                                      <w:divsChild>
                                        <w:div w:id="1876232053">
                                          <w:marLeft w:val="0"/>
                                          <w:marRight w:val="0"/>
                                          <w:marTop w:val="0"/>
                                          <w:marBottom w:val="0"/>
                                          <w:divBdr>
                                            <w:top w:val="none" w:sz="0" w:space="0" w:color="auto"/>
                                            <w:left w:val="none" w:sz="0" w:space="0" w:color="auto"/>
                                            <w:bottom w:val="none" w:sz="0" w:space="0" w:color="auto"/>
                                            <w:right w:val="none" w:sz="0" w:space="0" w:color="auto"/>
                                          </w:divBdr>
                                          <w:divsChild>
                                            <w:div w:id="952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292931">
      <w:bodyDiv w:val="1"/>
      <w:marLeft w:val="0"/>
      <w:marRight w:val="0"/>
      <w:marTop w:val="0"/>
      <w:marBottom w:val="0"/>
      <w:divBdr>
        <w:top w:val="none" w:sz="0" w:space="0" w:color="auto"/>
        <w:left w:val="none" w:sz="0" w:space="0" w:color="auto"/>
        <w:bottom w:val="none" w:sz="0" w:space="0" w:color="auto"/>
        <w:right w:val="none" w:sz="0" w:space="0" w:color="auto"/>
      </w:divBdr>
    </w:div>
    <w:div w:id="1470594039">
      <w:bodyDiv w:val="1"/>
      <w:marLeft w:val="0"/>
      <w:marRight w:val="0"/>
      <w:marTop w:val="0"/>
      <w:marBottom w:val="0"/>
      <w:divBdr>
        <w:top w:val="none" w:sz="0" w:space="0" w:color="auto"/>
        <w:left w:val="none" w:sz="0" w:space="0" w:color="auto"/>
        <w:bottom w:val="none" w:sz="0" w:space="0" w:color="auto"/>
        <w:right w:val="none" w:sz="0" w:space="0" w:color="auto"/>
      </w:divBdr>
    </w:div>
    <w:div w:id="1511916802">
      <w:bodyDiv w:val="1"/>
      <w:marLeft w:val="0"/>
      <w:marRight w:val="0"/>
      <w:marTop w:val="0"/>
      <w:marBottom w:val="0"/>
      <w:divBdr>
        <w:top w:val="none" w:sz="0" w:space="0" w:color="auto"/>
        <w:left w:val="none" w:sz="0" w:space="0" w:color="auto"/>
        <w:bottom w:val="none" w:sz="0" w:space="0" w:color="auto"/>
        <w:right w:val="none" w:sz="0" w:space="0" w:color="auto"/>
      </w:divBdr>
      <w:divsChild>
        <w:div w:id="2110393340">
          <w:marLeft w:val="0"/>
          <w:marRight w:val="0"/>
          <w:marTop w:val="0"/>
          <w:marBottom w:val="0"/>
          <w:divBdr>
            <w:top w:val="none" w:sz="0" w:space="0" w:color="auto"/>
            <w:left w:val="none" w:sz="0" w:space="0" w:color="auto"/>
            <w:bottom w:val="none" w:sz="0" w:space="0" w:color="auto"/>
            <w:right w:val="none" w:sz="0" w:space="0" w:color="auto"/>
          </w:divBdr>
          <w:divsChild>
            <w:div w:id="380053860">
              <w:marLeft w:val="0"/>
              <w:marRight w:val="0"/>
              <w:marTop w:val="0"/>
              <w:marBottom w:val="0"/>
              <w:divBdr>
                <w:top w:val="none" w:sz="0" w:space="0" w:color="auto"/>
                <w:left w:val="none" w:sz="0" w:space="0" w:color="auto"/>
                <w:bottom w:val="none" w:sz="0" w:space="0" w:color="auto"/>
                <w:right w:val="none" w:sz="0" w:space="0" w:color="auto"/>
              </w:divBdr>
              <w:divsChild>
                <w:div w:id="1319266252">
                  <w:marLeft w:val="0"/>
                  <w:marRight w:val="0"/>
                  <w:marTop w:val="0"/>
                  <w:marBottom w:val="0"/>
                  <w:divBdr>
                    <w:top w:val="none" w:sz="0" w:space="0" w:color="auto"/>
                    <w:left w:val="none" w:sz="0" w:space="0" w:color="auto"/>
                    <w:bottom w:val="none" w:sz="0" w:space="0" w:color="auto"/>
                    <w:right w:val="none" w:sz="0" w:space="0" w:color="auto"/>
                  </w:divBdr>
                  <w:divsChild>
                    <w:div w:id="38345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315402">
                      <w:marLeft w:val="0"/>
                      <w:marRight w:val="0"/>
                      <w:marTop w:val="0"/>
                      <w:marBottom w:val="0"/>
                      <w:divBdr>
                        <w:top w:val="none" w:sz="0" w:space="0" w:color="auto"/>
                        <w:left w:val="none" w:sz="0" w:space="0" w:color="auto"/>
                        <w:bottom w:val="none" w:sz="0" w:space="0" w:color="auto"/>
                        <w:right w:val="none" w:sz="0" w:space="0" w:color="auto"/>
                      </w:divBdr>
                      <w:divsChild>
                        <w:div w:id="853691857">
                          <w:marLeft w:val="0"/>
                          <w:marRight w:val="0"/>
                          <w:marTop w:val="0"/>
                          <w:marBottom w:val="0"/>
                          <w:divBdr>
                            <w:top w:val="none" w:sz="0" w:space="0" w:color="auto"/>
                            <w:left w:val="none" w:sz="0" w:space="0" w:color="auto"/>
                            <w:bottom w:val="none" w:sz="0" w:space="0" w:color="auto"/>
                            <w:right w:val="none" w:sz="0" w:space="0" w:color="auto"/>
                          </w:divBdr>
                          <w:divsChild>
                            <w:div w:id="269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84787">
      <w:bodyDiv w:val="1"/>
      <w:marLeft w:val="0"/>
      <w:marRight w:val="0"/>
      <w:marTop w:val="0"/>
      <w:marBottom w:val="0"/>
      <w:divBdr>
        <w:top w:val="none" w:sz="0" w:space="0" w:color="auto"/>
        <w:left w:val="none" w:sz="0" w:space="0" w:color="auto"/>
        <w:bottom w:val="none" w:sz="0" w:space="0" w:color="auto"/>
        <w:right w:val="none" w:sz="0" w:space="0" w:color="auto"/>
      </w:divBdr>
    </w:div>
    <w:div w:id="1853452318">
      <w:bodyDiv w:val="1"/>
      <w:marLeft w:val="0"/>
      <w:marRight w:val="0"/>
      <w:marTop w:val="0"/>
      <w:marBottom w:val="0"/>
      <w:divBdr>
        <w:top w:val="none" w:sz="0" w:space="0" w:color="auto"/>
        <w:left w:val="none" w:sz="0" w:space="0" w:color="auto"/>
        <w:bottom w:val="none" w:sz="0" w:space="0" w:color="auto"/>
        <w:right w:val="none" w:sz="0" w:space="0" w:color="auto"/>
      </w:divBdr>
      <w:divsChild>
        <w:div w:id="80641039">
          <w:marLeft w:val="0"/>
          <w:marRight w:val="0"/>
          <w:marTop w:val="0"/>
          <w:marBottom w:val="0"/>
          <w:divBdr>
            <w:top w:val="none" w:sz="0" w:space="0" w:color="auto"/>
            <w:left w:val="none" w:sz="0" w:space="0" w:color="auto"/>
            <w:bottom w:val="none" w:sz="0" w:space="0" w:color="auto"/>
            <w:right w:val="none" w:sz="0" w:space="0" w:color="auto"/>
          </w:divBdr>
          <w:divsChild>
            <w:div w:id="899560058">
              <w:marLeft w:val="0"/>
              <w:marRight w:val="0"/>
              <w:marTop w:val="0"/>
              <w:marBottom w:val="0"/>
              <w:divBdr>
                <w:top w:val="none" w:sz="0" w:space="0" w:color="auto"/>
                <w:left w:val="none" w:sz="0" w:space="0" w:color="auto"/>
                <w:bottom w:val="none" w:sz="0" w:space="0" w:color="auto"/>
                <w:right w:val="none" w:sz="0" w:space="0" w:color="auto"/>
              </w:divBdr>
              <w:divsChild>
                <w:div w:id="253171468">
                  <w:marLeft w:val="0"/>
                  <w:marRight w:val="0"/>
                  <w:marTop w:val="0"/>
                  <w:marBottom w:val="0"/>
                  <w:divBdr>
                    <w:top w:val="none" w:sz="0" w:space="0" w:color="auto"/>
                    <w:left w:val="none" w:sz="0" w:space="0" w:color="auto"/>
                    <w:bottom w:val="none" w:sz="0" w:space="0" w:color="auto"/>
                    <w:right w:val="none" w:sz="0" w:space="0" w:color="auto"/>
                  </w:divBdr>
                  <w:divsChild>
                    <w:div w:id="129455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95676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1708</Words>
  <Characters>9740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22</cp:revision>
  <dcterms:created xsi:type="dcterms:W3CDTF">2016-07-25T08:50:00Z</dcterms:created>
  <dcterms:modified xsi:type="dcterms:W3CDTF">2016-08-16T17:26:00Z</dcterms:modified>
</cp:coreProperties>
</file>